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354CD" w14:textId="77777777" w:rsidR="00432F48" w:rsidRDefault="00432F48" w:rsidP="00432F48">
      <w:pPr>
        <w:pStyle w:val="1"/>
        <w:spacing w:before="0" w:after="0" w:line="495" w:lineRule="atLeast"/>
        <w:jc w:val="center"/>
        <w:rPr>
          <w:rFonts w:ascii="方正小标宋简体" w:hAnsi="方正小标宋简体"/>
          <w:b w:val="0"/>
          <w:bCs w:val="0"/>
          <w:szCs w:val="36"/>
        </w:rPr>
      </w:pPr>
      <w:r w:rsidRPr="00560CB9">
        <w:rPr>
          <w:rFonts w:ascii="方正小标宋简体" w:hAnsi="方正小标宋简体" w:hint="eastAsia"/>
          <w:b w:val="0"/>
          <w:bCs w:val="0"/>
          <w:szCs w:val="36"/>
        </w:rPr>
        <w:t>中国融资担保业协会2022年度工作报告</w:t>
      </w:r>
    </w:p>
    <w:p w14:paraId="48E921DA" w14:textId="14809BC4" w:rsidR="00432F48" w:rsidRPr="00432F48" w:rsidRDefault="00432F48" w:rsidP="00432F48">
      <w:pPr>
        <w:pStyle w:val="a7"/>
        <w:ind w:firstLine="0"/>
        <w:jc w:val="center"/>
        <w:rPr>
          <w:rFonts w:ascii="仿宋_GB2312" w:eastAsia="仿宋_GB2312" w:hAnsi="方正小标宋简体"/>
          <w:b w:val="0"/>
          <w:bCs w:val="0"/>
        </w:rPr>
      </w:pPr>
      <w:r w:rsidRPr="00432F48">
        <w:rPr>
          <w:rFonts w:ascii="仿宋_GB2312" w:eastAsia="仿宋_GB2312" w:hAnsi="方正小标宋简体" w:hint="eastAsia"/>
          <w:b w:val="0"/>
          <w:bCs w:val="0"/>
        </w:rPr>
        <w:t>（</w:t>
      </w:r>
      <w:r w:rsidRPr="00432F48">
        <w:rPr>
          <w:rFonts w:ascii="楷体_GB2312" w:eastAsia="楷体_GB2312" w:cs="仿宋_GB2312" w:hint="eastAsia"/>
          <w:b w:val="0"/>
          <w:bCs w:val="0"/>
          <w:color w:val="000000" w:themeColor="text1"/>
          <w:sz w:val="32"/>
          <w:szCs w:val="32"/>
        </w:rPr>
        <w:t>第三届理事会第九次会议审议通过</w:t>
      </w:r>
      <w:r w:rsidRPr="00432F48">
        <w:rPr>
          <w:rFonts w:ascii="仿宋_GB2312" w:eastAsia="仿宋_GB2312" w:hAnsi="方正小标宋简体" w:hint="eastAsia"/>
          <w:b w:val="0"/>
          <w:bCs w:val="0"/>
        </w:rPr>
        <w:t>）</w:t>
      </w:r>
    </w:p>
    <w:p w14:paraId="32C478D2" w14:textId="77777777" w:rsidR="00432F48" w:rsidRPr="002E1041" w:rsidRDefault="00432F48" w:rsidP="00432F48">
      <w:pPr>
        <w:pStyle w:val="a7"/>
        <w:ind w:firstLine="0"/>
        <w:jc w:val="center"/>
        <w:rPr>
          <w:rFonts w:ascii="仿宋_GB2312" w:eastAsia="仿宋_GB2312" w:hAnsi="方正小标宋简体"/>
          <w:sz w:val="21"/>
          <w:szCs w:val="21"/>
        </w:rPr>
      </w:pPr>
    </w:p>
    <w:p w14:paraId="365BD4D9" w14:textId="77777777" w:rsidR="00432F48" w:rsidRPr="00432F48" w:rsidRDefault="00432F48" w:rsidP="00432F48">
      <w:pPr>
        <w:ind w:firstLineChars="200" w:firstLine="640"/>
        <w:rPr>
          <w:rFonts w:ascii="仿宋_GB2312" w:eastAsia="仿宋_GB2312"/>
          <w:sz w:val="32"/>
          <w:szCs w:val="32"/>
        </w:rPr>
      </w:pPr>
      <w:r w:rsidRPr="00432F48">
        <w:rPr>
          <w:rFonts w:ascii="仿宋_GB2312" w:eastAsia="仿宋_GB2312"/>
          <w:sz w:val="32"/>
          <w:szCs w:val="32"/>
        </w:rPr>
        <w:t>2022年，在银保监会党委的坚强领导下，</w:t>
      </w:r>
      <w:r w:rsidRPr="00432F48">
        <w:rPr>
          <w:rFonts w:ascii="仿宋_GB2312" w:eastAsia="仿宋_GB2312" w:hint="eastAsia"/>
          <w:sz w:val="32"/>
          <w:szCs w:val="32"/>
        </w:rPr>
        <w:t>中国融资担保业协会（以下简称协会）认真贯彻落实“疫情要防住、经济要稳住、发展要安全”的要求，紧密围绕“自律、维权、协调、服务”宗旨，以强化党建业务融合、引导行业健康发展、增强协会凝聚力为主线，求真务实、勇于担当，积极发挥引领示范作用，各项工作取得显著成效。</w:t>
      </w:r>
    </w:p>
    <w:p w14:paraId="5D5B44D6" w14:textId="38AE382E" w:rsidR="00432F48" w:rsidRPr="00432F48" w:rsidRDefault="00432F48" w:rsidP="00432F48">
      <w:pPr>
        <w:ind w:firstLineChars="200" w:firstLine="643"/>
        <w:rPr>
          <w:rFonts w:ascii="楷体_GB2312" w:eastAsia="楷体_GB2312"/>
          <w:b/>
          <w:bCs/>
          <w:sz w:val="32"/>
          <w:szCs w:val="32"/>
        </w:rPr>
      </w:pPr>
      <w:r w:rsidRPr="00432F48">
        <w:rPr>
          <w:rFonts w:ascii="楷体_GB2312" w:eastAsia="楷体_GB2312" w:hint="eastAsia"/>
          <w:b/>
          <w:bCs/>
          <w:sz w:val="32"/>
          <w:szCs w:val="32"/>
        </w:rPr>
        <w:t>一</w:t>
      </w:r>
      <w:r w:rsidR="00BD3E66">
        <w:rPr>
          <w:rFonts w:ascii="楷体_GB2312" w:eastAsia="楷体_GB2312" w:hint="eastAsia"/>
          <w:b/>
          <w:bCs/>
          <w:sz w:val="32"/>
          <w:szCs w:val="32"/>
        </w:rPr>
        <w:t>、</w:t>
      </w:r>
      <w:r w:rsidRPr="00432F48">
        <w:rPr>
          <w:rFonts w:ascii="楷体_GB2312" w:eastAsia="楷体_GB2312" w:hint="eastAsia"/>
          <w:b/>
          <w:bCs/>
          <w:sz w:val="32"/>
          <w:szCs w:val="32"/>
        </w:rPr>
        <w:t>同心期盼观盛会、悟伟力，理想信念根基更加坚定</w:t>
      </w:r>
    </w:p>
    <w:p w14:paraId="116C9CBD" w14:textId="77777777" w:rsidR="00432F48" w:rsidRPr="00432F48" w:rsidRDefault="00432F48" w:rsidP="00432F48">
      <w:pPr>
        <w:ind w:firstLineChars="200" w:firstLine="640"/>
        <w:rPr>
          <w:rFonts w:ascii="仿宋_GB2312" w:eastAsia="仿宋_GB2312"/>
          <w:sz w:val="32"/>
          <w:szCs w:val="32"/>
        </w:rPr>
      </w:pPr>
      <w:r w:rsidRPr="00432F48">
        <w:rPr>
          <w:rFonts w:ascii="仿宋_GB2312" w:eastAsia="仿宋_GB2312" w:hint="eastAsia"/>
          <w:sz w:val="32"/>
          <w:szCs w:val="32"/>
        </w:rPr>
        <w:t>协会党委把学习宣传贯彻好党的二十大精神作为首要政治任务，打造“五大课堂”推动党的二十大精神入脑入心、见行见效。</w:t>
      </w:r>
      <w:r w:rsidRPr="00432F48">
        <w:rPr>
          <w:rFonts w:ascii="仿宋_GB2312" w:eastAsia="仿宋_GB2312" w:hint="eastAsia"/>
          <w:b/>
          <w:bCs/>
          <w:sz w:val="32"/>
          <w:szCs w:val="32"/>
        </w:rPr>
        <w:t>一是“现场课堂”振奋人心。</w:t>
      </w:r>
      <w:r w:rsidRPr="00432F48">
        <w:rPr>
          <w:rFonts w:ascii="仿宋_GB2312" w:eastAsia="仿宋_GB2312" w:hint="eastAsia"/>
          <w:sz w:val="32"/>
          <w:szCs w:val="32"/>
        </w:rPr>
        <w:t>组织党员干部职工集中观看开幕会盛况，聆听全党继往开来、勇毅前行的政治宣言和进军号角。大会召开期间，全体人员同步学习大会新思想、新观点、新论断，理论学习氛围空前浓厚，干事创业热情空前高涨。</w:t>
      </w:r>
      <w:r w:rsidRPr="00432F48">
        <w:rPr>
          <w:rFonts w:ascii="仿宋_GB2312" w:eastAsia="仿宋_GB2312" w:hint="eastAsia"/>
          <w:b/>
          <w:bCs/>
          <w:sz w:val="32"/>
          <w:szCs w:val="32"/>
        </w:rPr>
        <w:t>二是“理论课堂”上下联动。</w:t>
      </w:r>
      <w:r w:rsidRPr="00432F48">
        <w:rPr>
          <w:rFonts w:ascii="仿宋_GB2312" w:eastAsia="仿宋_GB2312" w:hint="eastAsia"/>
          <w:sz w:val="32"/>
          <w:szCs w:val="32"/>
        </w:rPr>
        <w:t>坚持以知促行，第一时间传达银保监会党委有关会议精神及郭树清同志宣讲报告和讲话要求，立足融资担保行业实际准确把握二十大决策部署；坚持知行合一，召开学习宣传贯彻党的二十大精神专题部署会，推动二十大精神转化为生动实践。</w:t>
      </w:r>
      <w:r w:rsidRPr="00432F48">
        <w:rPr>
          <w:rFonts w:ascii="仿宋_GB2312" w:eastAsia="仿宋_GB2312" w:hint="eastAsia"/>
          <w:b/>
          <w:bCs/>
          <w:sz w:val="32"/>
          <w:szCs w:val="32"/>
        </w:rPr>
        <w:t>三是“宣讲课堂”多点开花。</w:t>
      </w:r>
      <w:r w:rsidRPr="00432F48">
        <w:rPr>
          <w:rFonts w:ascii="仿宋_GB2312" w:eastAsia="仿宋_GB2312" w:hint="eastAsia"/>
          <w:sz w:val="32"/>
          <w:szCs w:val="32"/>
        </w:rPr>
        <w:t>党委主要负责同志带头讲授《从四个维</w:t>
      </w:r>
      <w:r w:rsidRPr="00432F48">
        <w:rPr>
          <w:rFonts w:ascii="仿宋_GB2312" w:eastAsia="仿宋_GB2312" w:hint="eastAsia"/>
          <w:sz w:val="32"/>
          <w:szCs w:val="32"/>
        </w:rPr>
        <w:lastRenderedPageBreak/>
        <w:t>度深刻领悟“两个确立”的决定性意义》专题党课，教育引导全体人员把捍卫“两个确立”的思想自觉转化为做到“两个维护”的实际行动；先后两次特邀中央党校等单位知名教授、专家，解读二十大报告这一伟大政治宣言和科学行动纲领；邀请二十大代表、工商银行安徽省分行团委副书记苏明娟，围绕金融从业者如何践行二十大精神交流座谈，分享参会感受和学习体会。</w:t>
      </w:r>
      <w:r w:rsidRPr="00432F48">
        <w:rPr>
          <w:rFonts w:ascii="仿宋_GB2312" w:eastAsia="仿宋_GB2312" w:hint="eastAsia"/>
          <w:b/>
          <w:bCs/>
          <w:sz w:val="32"/>
          <w:szCs w:val="32"/>
        </w:rPr>
        <w:t>四是“指尖课堂”精彩纷呈。</w:t>
      </w:r>
      <w:r w:rsidRPr="00432F48">
        <w:rPr>
          <w:rFonts w:ascii="仿宋_GB2312" w:eastAsia="仿宋_GB2312" w:hint="eastAsia"/>
          <w:sz w:val="32"/>
          <w:szCs w:val="32"/>
        </w:rPr>
        <w:t>线上自主学习“屏对屏”，在公众号、网站开设宣传专区，编发稿件23期，累计阅读近2万次；线下集中学习“面对面”，全体人员逐字研读二十大报告、《中国共产党章程（修正案）》等内容，撰写党员笔记、学习心得，体悟二十大报告内涵精髓和新时代十年辉煌成就。</w:t>
      </w:r>
      <w:r w:rsidRPr="00432F48">
        <w:rPr>
          <w:rFonts w:ascii="仿宋_GB2312" w:eastAsia="仿宋_GB2312" w:hint="eastAsia"/>
          <w:b/>
          <w:bCs/>
          <w:sz w:val="32"/>
          <w:szCs w:val="32"/>
        </w:rPr>
        <w:t>五是“青年课堂”迸发活力。</w:t>
      </w:r>
      <w:r w:rsidRPr="00432F48">
        <w:rPr>
          <w:rFonts w:ascii="仿宋_GB2312" w:eastAsia="仿宋_GB2312" w:hint="eastAsia"/>
          <w:sz w:val="32"/>
          <w:szCs w:val="32"/>
        </w:rPr>
        <w:t>青年理论学习小组开展讨论活动，将学习二十大精神同清廉金融文化建设一体推进，营造勤廉有为浓厚氛围；与青年二十大代表、世界冠军丁宁现场座谈，擦亮奋斗青春底色、彰显青年责任担当。</w:t>
      </w:r>
    </w:p>
    <w:p w14:paraId="0EC5ADB8" w14:textId="7F564227" w:rsidR="00432F48" w:rsidRPr="00432F48" w:rsidRDefault="00432F48" w:rsidP="00432F48">
      <w:pPr>
        <w:ind w:firstLineChars="200" w:firstLine="643"/>
        <w:rPr>
          <w:rFonts w:ascii="楷体_GB2312" w:eastAsia="楷体_GB2312"/>
          <w:b/>
          <w:bCs/>
          <w:sz w:val="32"/>
          <w:szCs w:val="32"/>
        </w:rPr>
      </w:pPr>
      <w:r w:rsidRPr="00432F48">
        <w:rPr>
          <w:rFonts w:ascii="楷体_GB2312" w:eastAsia="楷体_GB2312" w:hint="eastAsia"/>
          <w:b/>
          <w:bCs/>
          <w:sz w:val="32"/>
          <w:szCs w:val="32"/>
        </w:rPr>
        <w:t>二</w:t>
      </w:r>
      <w:r w:rsidR="00BD3E66">
        <w:rPr>
          <w:rFonts w:ascii="楷体_GB2312" w:eastAsia="楷体_GB2312" w:hint="eastAsia"/>
          <w:b/>
          <w:bCs/>
          <w:sz w:val="32"/>
          <w:szCs w:val="32"/>
        </w:rPr>
        <w:t>、</w:t>
      </w:r>
      <w:r w:rsidRPr="00432F48">
        <w:rPr>
          <w:rFonts w:ascii="楷体_GB2312" w:eastAsia="楷体_GB2312" w:hint="eastAsia"/>
          <w:b/>
          <w:bCs/>
          <w:sz w:val="32"/>
          <w:szCs w:val="32"/>
        </w:rPr>
        <w:t>从严从实出真招、扬正气，融合发展格局更加深入</w:t>
      </w:r>
    </w:p>
    <w:p w14:paraId="50A62204" w14:textId="77777777" w:rsidR="00432F48" w:rsidRPr="00432F48" w:rsidRDefault="00432F48" w:rsidP="00432F48">
      <w:pPr>
        <w:ind w:firstLineChars="200" w:firstLine="640"/>
        <w:rPr>
          <w:rFonts w:ascii="楷体_GB2312" w:eastAsia="楷体_GB2312"/>
          <w:sz w:val="32"/>
          <w:szCs w:val="32"/>
        </w:rPr>
      </w:pPr>
      <w:r w:rsidRPr="00432F48">
        <w:rPr>
          <w:rFonts w:ascii="仿宋_GB2312" w:eastAsia="仿宋_GB2312" w:hint="eastAsia"/>
          <w:sz w:val="32"/>
          <w:szCs w:val="32"/>
        </w:rPr>
        <w:t>协会党委深入贯彻落实新时代党的建设总要求，推进全面从严治党，坚持“围绕发展抓党建、抓好党建促发展”理念，促进党建与业务深度融合，使党建工作成为引领协会发展的强大动力。</w:t>
      </w:r>
      <w:r w:rsidRPr="00432F48">
        <w:rPr>
          <w:rFonts w:ascii="仿宋_GB2312" w:eastAsia="仿宋_GB2312" w:hint="eastAsia"/>
          <w:b/>
          <w:bCs/>
          <w:sz w:val="32"/>
          <w:szCs w:val="32"/>
        </w:rPr>
        <w:t>一是锻造政治引领“红色引擎”。</w:t>
      </w:r>
      <w:r w:rsidRPr="00432F48">
        <w:rPr>
          <w:rFonts w:ascii="仿宋_GB2312" w:eastAsia="仿宋_GB2312" w:hint="eastAsia"/>
          <w:sz w:val="32"/>
          <w:szCs w:val="32"/>
        </w:rPr>
        <w:t>全年召开党委会议56次，开展中心组学习17次，邀请</w:t>
      </w:r>
      <w:r w:rsidRPr="00432F48">
        <w:rPr>
          <w:rFonts w:ascii="仿宋_GB2312" w:eastAsia="仿宋_GB2312"/>
          <w:sz w:val="32"/>
          <w:szCs w:val="32"/>
        </w:rPr>
        <w:t>3位专家解读习</w:t>
      </w:r>
      <w:r w:rsidRPr="00432F48">
        <w:rPr>
          <w:rFonts w:ascii="仿宋_GB2312" w:eastAsia="仿宋_GB2312"/>
          <w:sz w:val="32"/>
          <w:szCs w:val="32"/>
        </w:rPr>
        <w:lastRenderedPageBreak/>
        <w:t>近平经济思想</w:t>
      </w:r>
      <w:r w:rsidRPr="00432F48">
        <w:rPr>
          <w:rFonts w:ascii="仿宋_GB2312" w:eastAsia="仿宋_GB2312" w:hint="eastAsia"/>
          <w:sz w:val="32"/>
          <w:szCs w:val="32"/>
        </w:rPr>
        <w:t>，协会党委“目标明确、各负其责、主动担当、团结互助、共谋发展”的良好局面初步形成；坚决扛起抓牢意识形态主体责任，召开专题会议分析研判意识形态阵地建设情况，开展4次意识形态教育；</w:t>
      </w:r>
      <w:r w:rsidRPr="00432F48">
        <w:rPr>
          <w:rFonts w:ascii="仿宋_GB2312" w:eastAsia="仿宋_GB2312" w:hAnsi="仿宋" w:cs="仿宋" w:hint="eastAsia"/>
          <w:sz w:val="32"/>
          <w:szCs w:val="32"/>
          <w:lang w:bidi="ar"/>
        </w:rPr>
        <w:t>开展以案促改专项工作，通过整改持续推动协会党的领导、党的建设、全面从严治党明显加强，确保上级决策部署坚决贯彻落实。</w:t>
      </w:r>
      <w:r w:rsidRPr="00432F48">
        <w:rPr>
          <w:rFonts w:ascii="仿宋_GB2312" w:eastAsia="仿宋_GB2312" w:hint="eastAsia"/>
          <w:b/>
          <w:bCs/>
          <w:sz w:val="32"/>
          <w:szCs w:val="32"/>
        </w:rPr>
        <w:t>二是充盈清正廉洁“时代新风”。</w:t>
      </w:r>
      <w:r w:rsidRPr="00432F48">
        <w:rPr>
          <w:rFonts w:ascii="仿宋_GB2312" w:eastAsia="仿宋_GB2312" w:hint="eastAsia"/>
          <w:sz w:val="32"/>
          <w:szCs w:val="32"/>
        </w:rPr>
        <w:t>以政治监督为统领，日常监督和履职监督为两翼，一体推动清廉金融文化建设，紧盯重要节点、重点岗位，杜绝“四风”反弹回潮，督促职工严守“零物质往来”铁律；选拔政治强、作风好的优秀职工补充纪检力量，组织纪检培训7次；邀请中国纪检监察学院老师讲授纪检专业知识，选派1名纪检干部借调会机关纪委。</w:t>
      </w:r>
      <w:r w:rsidRPr="00432F48">
        <w:rPr>
          <w:rFonts w:ascii="仿宋_GB2312" w:eastAsia="仿宋_GB2312" w:hint="eastAsia"/>
          <w:b/>
          <w:bCs/>
          <w:sz w:val="32"/>
          <w:szCs w:val="32"/>
        </w:rPr>
        <w:t>三是铺就担当作为“康庄大道”。</w:t>
      </w:r>
      <w:r w:rsidRPr="00432F48">
        <w:rPr>
          <w:rFonts w:ascii="仿宋_GB2312" w:eastAsia="仿宋_GB2312" w:hint="eastAsia"/>
          <w:sz w:val="32"/>
          <w:szCs w:val="32"/>
        </w:rPr>
        <w:t>坚持严管厚爱结合、激励约束并重，</w:t>
      </w:r>
      <w:r w:rsidRPr="00432F48">
        <w:rPr>
          <w:rFonts w:ascii="仿宋_GB2312" w:eastAsia="仿宋_GB2312" w:hAnsi="仿宋" w:cs="仿宋" w:hint="eastAsia"/>
          <w:color w:val="000000"/>
          <w:sz w:val="32"/>
          <w:szCs w:val="32"/>
        </w:rPr>
        <w:t>制订激励干部职工担当作为多项制度措施，变更人力资源服务供应商、开展履职测评，2名成绩优异职工获得嘉奖，1名职工予以批评降档。</w:t>
      </w:r>
      <w:r w:rsidRPr="00432F48">
        <w:rPr>
          <w:rFonts w:ascii="仿宋_GB2312" w:eastAsia="仿宋_GB2312" w:hint="eastAsia"/>
          <w:b/>
          <w:bCs/>
          <w:sz w:val="32"/>
          <w:szCs w:val="32"/>
        </w:rPr>
        <w:t>四是推进党支部“强基提质”。</w:t>
      </w:r>
      <w:r w:rsidRPr="00432F48">
        <w:rPr>
          <w:rFonts w:ascii="仿宋_GB2312" w:eastAsia="仿宋_GB2312" w:hint="eastAsia"/>
          <w:sz w:val="32"/>
          <w:szCs w:val="32"/>
        </w:rPr>
        <w:t>完成党支部换届，优化支部设置、精挑细选支委成员；年内接收</w:t>
      </w:r>
      <w:r w:rsidRPr="00432F48">
        <w:rPr>
          <w:rFonts w:ascii="仿宋_GB2312" w:eastAsia="仿宋_GB2312"/>
          <w:sz w:val="32"/>
          <w:szCs w:val="32"/>
        </w:rPr>
        <w:t>1名预备党员</w:t>
      </w:r>
      <w:r w:rsidRPr="00432F48">
        <w:rPr>
          <w:rFonts w:ascii="仿宋_GB2312" w:eastAsia="仿宋_GB2312" w:hint="eastAsia"/>
          <w:sz w:val="32"/>
          <w:szCs w:val="32"/>
        </w:rPr>
        <w:t>,1名经组织研判延长预备期；推荐提名3名政治成色足、工作表现好的优秀党员作为会机关党代表候选人初步人选。</w:t>
      </w:r>
      <w:r w:rsidRPr="00432F48">
        <w:rPr>
          <w:rFonts w:ascii="仿宋_GB2312" w:eastAsia="仿宋_GB2312" w:hint="eastAsia"/>
          <w:b/>
          <w:bCs/>
          <w:sz w:val="32"/>
          <w:szCs w:val="32"/>
        </w:rPr>
        <w:t>五是缔造党群共建“幸福生活”。</w:t>
      </w:r>
      <w:r w:rsidRPr="00432F48">
        <w:rPr>
          <w:rFonts w:ascii="仿宋_GB2312" w:eastAsia="仿宋_GB2312" w:hint="eastAsia"/>
          <w:sz w:val="32"/>
          <w:szCs w:val="32"/>
        </w:rPr>
        <w:t>协助银保监会工会顺利承办第一期“提升幸福力大讲堂”活动，邀请知名儿童教育专家卢勤女士授课；协会工会主席作为会管单位唯一委员，当选银保</w:t>
      </w:r>
      <w:r w:rsidRPr="00432F48">
        <w:rPr>
          <w:rFonts w:ascii="仿宋_GB2312" w:eastAsia="仿宋_GB2312" w:hint="eastAsia"/>
          <w:sz w:val="32"/>
          <w:szCs w:val="32"/>
        </w:rPr>
        <w:lastRenderedPageBreak/>
        <w:t>监会工会委员；开展喜迎二十大、体验冬奥项目团建活动及心理健康讲座、花艺沙龙、急救知识培训等，营造和谐共赢良好氛围，帮助干部职工养成积极向上的心态和健康的生活方式。</w:t>
      </w:r>
    </w:p>
    <w:p w14:paraId="1073D9CF" w14:textId="018FED30" w:rsidR="00432F48" w:rsidRPr="00432F48" w:rsidRDefault="00432F48" w:rsidP="00432F48">
      <w:pPr>
        <w:ind w:firstLineChars="200" w:firstLine="643"/>
        <w:rPr>
          <w:rFonts w:ascii="楷体_GB2312" w:eastAsia="楷体_GB2312"/>
          <w:b/>
          <w:bCs/>
          <w:sz w:val="32"/>
          <w:szCs w:val="32"/>
        </w:rPr>
      </w:pPr>
      <w:r w:rsidRPr="00432F48">
        <w:rPr>
          <w:rFonts w:ascii="楷体_GB2312" w:eastAsia="楷体_GB2312" w:hint="eastAsia"/>
          <w:b/>
          <w:bCs/>
          <w:sz w:val="32"/>
          <w:szCs w:val="32"/>
        </w:rPr>
        <w:t>三</w:t>
      </w:r>
      <w:r w:rsidR="00BD3E66">
        <w:rPr>
          <w:rFonts w:ascii="楷体_GB2312" w:eastAsia="楷体_GB2312" w:hint="eastAsia"/>
          <w:b/>
          <w:bCs/>
          <w:sz w:val="32"/>
          <w:szCs w:val="32"/>
        </w:rPr>
        <w:t>、</w:t>
      </w:r>
      <w:r w:rsidRPr="00432F48">
        <w:rPr>
          <w:rFonts w:ascii="楷体_GB2312" w:eastAsia="楷体_GB2312" w:hint="eastAsia"/>
          <w:b/>
          <w:bCs/>
          <w:sz w:val="32"/>
          <w:szCs w:val="32"/>
        </w:rPr>
        <w:t>矢志不移守定位、护底色，服务实体成效更加显著</w:t>
      </w:r>
    </w:p>
    <w:p w14:paraId="47779252" w14:textId="77777777" w:rsidR="00432F48" w:rsidRPr="00432F48" w:rsidRDefault="00432F48" w:rsidP="00432F48">
      <w:pPr>
        <w:ind w:firstLineChars="200" w:firstLine="640"/>
        <w:rPr>
          <w:rFonts w:ascii="仿宋_GB2312" w:eastAsia="仿宋_GB2312" w:hAnsi="仿宋" w:cs="仿宋"/>
          <w:color w:val="FF0000"/>
          <w:sz w:val="32"/>
          <w:szCs w:val="32"/>
        </w:rPr>
      </w:pPr>
      <w:r w:rsidRPr="00432F48">
        <w:rPr>
          <w:rFonts w:ascii="仿宋_GB2312" w:eastAsia="仿宋_GB2312" w:hint="eastAsia"/>
          <w:sz w:val="32"/>
          <w:szCs w:val="32"/>
        </w:rPr>
        <w:t>协会坚持统筹行业发展和安全，引领行业聚焦主业、回归本源，切实提升融资担保行业服务实体经济质效。</w:t>
      </w:r>
      <w:r w:rsidRPr="00432F48">
        <w:rPr>
          <w:rFonts w:ascii="仿宋_GB2312" w:eastAsia="仿宋_GB2312" w:hAnsi="仿宋" w:cs="仿宋" w:hint="eastAsia"/>
          <w:b/>
          <w:bCs/>
          <w:sz w:val="32"/>
          <w:szCs w:val="32"/>
          <w:lang w:bidi="ar"/>
        </w:rPr>
        <w:t>一是帮扶助困“保稳定”。</w:t>
      </w:r>
      <w:r w:rsidRPr="00432F48">
        <w:rPr>
          <w:rFonts w:ascii="仿宋_GB2312" w:eastAsia="仿宋_GB2312" w:hAnsi="仿宋" w:cs="仿宋" w:hint="eastAsia"/>
          <w:sz w:val="32"/>
          <w:szCs w:val="32"/>
          <w:lang w:bidi="ar"/>
        </w:rPr>
        <w:t>采取“小现场+大网络”形式，创新举办“融资担保帮助中小微企业纾困解难在行动”云沙龙系列活动，现场150余人、线上近1500人同步参会交流，进一步发挥了协会引领行业帮扶中小微企业纾困解难的职能作用；全年减免会费</w:t>
      </w:r>
      <w:r w:rsidRPr="00432F48">
        <w:rPr>
          <w:rFonts w:ascii="仿宋_GB2312" w:eastAsia="仿宋_GB2312" w:hAnsi="仿宋" w:cs="仿宋" w:hint="eastAsia"/>
          <w:sz w:val="32"/>
          <w:szCs w:val="32"/>
        </w:rPr>
        <w:t>219.2万元,帮助会员单位共克时艰。</w:t>
      </w:r>
      <w:r w:rsidRPr="00432F48">
        <w:rPr>
          <w:rFonts w:ascii="仿宋_GB2312" w:eastAsia="仿宋_GB2312" w:hAnsi="仿宋" w:cs="仿宋" w:hint="eastAsia"/>
          <w:b/>
          <w:bCs/>
          <w:sz w:val="32"/>
          <w:szCs w:val="32"/>
          <w:lang w:bidi="ar"/>
        </w:rPr>
        <w:t>二是服务地方“稳经济”。</w:t>
      </w:r>
      <w:r w:rsidRPr="00432F48">
        <w:rPr>
          <w:rFonts w:ascii="仿宋_GB2312" w:eastAsia="仿宋_GB2312" w:hint="eastAsia"/>
          <w:sz w:val="32"/>
          <w:szCs w:val="32"/>
        </w:rPr>
        <w:t>加强与地方金融工作部门、行业机构、地方协会战略合作，</w:t>
      </w:r>
      <w:r w:rsidRPr="00432F48">
        <w:rPr>
          <w:rFonts w:ascii="仿宋_GB2312" w:eastAsia="仿宋_GB2312" w:hAnsi="仿宋" w:cs="仿宋" w:hint="eastAsia"/>
          <w:sz w:val="32"/>
          <w:szCs w:val="32"/>
          <w:lang w:bidi="ar"/>
        </w:rPr>
        <w:t>在与河南省地方金融监管局成功合作基础上，拟陆续与全国共10个融资担保大省签署战略合作协议，</w:t>
      </w:r>
      <w:r w:rsidRPr="00432F48">
        <w:rPr>
          <w:rFonts w:ascii="仿宋_GB2312" w:eastAsia="仿宋_GB2312" w:hAnsi="仿宋" w:cs="仿宋" w:hint="eastAsia"/>
          <w:sz w:val="32"/>
          <w:szCs w:val="32"/>
        </w:rPr>
        <w:t>发挥融资担保职能作用，</w:t>
      </w:r>
      <w:r w:rsidRPr="00432F48">
        <w:rPr>
          <w:rFonts w:ascii="仿宋_GB2312" w:eastAsia="仿宋_GB2312" w:hAnsi="仿宋" w:cs="仿宋" w:hint="eastAsia"/>
          <w:sz w:val="32"/>
          <w:szCs w:val="32"/>
          <w:lang w:bidi="ar"/>
        </w:rPr>
        <w:t>助力地方实体经济发展</w:t>
      </w:r>
      <w:r w:rsidRPr="00432F48">
        <w:rPr>
          <w:rFonts w:ascii="仿宋_GB2312" w:eastAsia="仿宋_GB2312" w:hAnsi="仿宋" w:cs="仿宋" w:hint="eastAsia"/>
          <w:sz w:val="32"/>
          <w:szCs w:val="32"/>
        </w:rPr>
        <w:t>；</w:t>
      </w:r>
      <w:r w:rsidRPr="00432F48">
        <w:rPr>
          <w:rFonts w:ascii="仿宋_GB2312" w:eastAsia="仿宋_GB2312" w:hint="eastAsia"/>
          <w:sz w:val="32"/>
          <w:szCs w:val="32"/>
        </w:rPr>
        <w:t>认真履行定点帮扶责任，持续投入帮扶资金10万元，开展消费帮扶约3万元，为和政县捐赠防疫物资约9万元，与临洮县金融办共同举办了线下金融业务培训班，160余人参加培训。</w:t>
      </w:r>
      <w:r w:rsidRPr="00432F48">
        <w:rPr>
          <w:rFonts w:ascii="仿宋_GB2312" w:eastAsia="仿宋_GB2312" w:hAnsi="仿宋" w:cs="仿宋" w:hint="eastAsia"/>
          <w:b/>
          <w:bCs/>
          <w:sz w:val="32"/>
          <w:szCs w:val="32"/>
          <w:lang w:bidi="ar"/>
        </w:rPr>
        <w:t>三是创新服务“防风险”。</w:t>
      </w:r>
      <w:r w:rsidRPr="00432F48">
        <w:rPr>
          <w:rFonts w:ascii="仿宋_GB2312" w:eastAsia="仿宋_GB2312" w:hAnsi="仿宋" w:cs="仿宋" w:hint="eastAsia"/>
          <w:sz w:val="32"/>
          <w:szCs w:val="32"/>
        </w:rPr>
        <w:t>引入</w:t>
      </w:r>
      <w:r w:rsidRPr="00432F48">
        <w:rPr>
          <w:rFonts w:ascii="仿宋_GB2312" w:eastAsia="仿宋_GB2312" w:hAnsi="仿宋" w:cs="仿宋" w:hint="eastAsia"/>
          <w:sz w:val="32"/>
          <w:szCs w:val="32"/>
          <w:lang w:bidi="ar"/>
        </w:rPr>
        <w:t>“全国公共信用大数据查询系统”，免费为会员单位提供服务，共有175家会员单位上线查询近六万次，进一步提高了大数据风控能力；</w:t>
      </w:r>
      <w:r w:rsidRPr="00432F48">
        <w:rPr>
          <w:rFonts w:ascii="仿宋_GB2312" w:eastAsia="仿宋_GB2312" w:hAnsi="仿宋" w:cs="仿宋" w:hint="eastAsia"/>
          <w:sz w:val="32"/>
          <w:szCs w:val="32"/>
        </w:rPr>
        <w:t>举办风险防控、金</w:t>
      </w:r>
      <w:r w:rsidRPr="00432F48">
        <w:rPr>
          <w:rFonts w:ascii="仿宋_GB2312" w:eastAsia="仿宋_GB2312" w:hAnsi="仿宋" w:cs="仿宋" w:hint="eastAsia"/>
          <w:sz w:val="32"/>
          <w:szCs w:val="32"/>
        </w:rPr>
        <w:lastRenderedPageBreak/>
        <w:t>融科技等主题培训4场，近9000人次参训；编制会员机构重大风险事件处置预案，指导会员单位及时处置风险。</w:t>
      </w:r>
      <w:r w:rsidRPr="00432F48">
        <w:rPr>
          <w:rFonts w:ascii="仿宋_GB2312" w:eastAsia="仿宋_GB2312" w:hAnsi="仿宋" w:cs="仿宋" w:hint="eastAsia"/>
          <w:b/>
          <w:bCs/>
          <w:sz w:val="32"/>
          <w:szCs w:val="32"/>
        </w:rPr>
        <w:t>四是行业调研“促发展”。</w:t>
      </w:r>
      <w:r w:rsidRPr="00432F48">
        <w:rPr>
          <w:rFonts w:ascii="仿宋_GB2312" w:eastAsia="仿宋_GB2312" w:hint="eastAsia"/>
          <w:sz w:val="32"/>
          <w:szCs w:val="32"/>
        </w:rPr>
        <w:t>围绕国办发〔2019〕6号文精神，针对政府性机构发展热点难点问题，先后开展行业财税政策、协会发展等专题调研，</w:t>
      </w:r>
      <w:r w:rsidRPr="00432F48">
        <w:rPr>
          <w:rFonts w:ascii="仿宋_GB2312" w:eastAsia="仿宋_GB2312" w:hAnsi="仿宋" w:cs="仿宋" w:hint="eastAsia"/>
          <w:sz w:val="32"/>
          <w:szCs w:val="32"/>
        </w:rPr>
        <w:t>形成《基于宏观视角下的融资担保行业财税支持机制建设思考》《关于对北京地区四家协会开展调研的情况报告》等调研报告，为行业主管部门提供决策参考。</w:t>
      </w:r>
    </w:p>
    <w:p w14:paraId="51352F80" w14:textId="22B20649" w:rsidR="00432F48" w:rsidRPr="00432F48" w:rsidRDefault="00432F48" w:rsidP="00432F48">
      <w:pPr>
        <w:ind w:firstLineChars="200" w:firstLine="643"/>
        <w:rPr>
          <w:rFonts w:ascii="楷体_GB2312" w:eastAsia="楷体_GB2312"/>
          <w:b/>
          <w:bCs/>
          <w:sz w:val="32"/>
          <w:szCs w:val="32"/>
        </w:rPr>
      </w:pPr>
      <w:r w:rsidRPr="00432F48">
        <w:rPr>
          <w:rFonts w:ascii="楷体_GB2312" w:eastAsia="楷体_GB2312" w:hint="eastAsia"/>
          <w:b/>
          <w:bCs/>
          <w:sz w:val="32"/>
          <w:szCs w:val="32"/>
        </w:rPr>
        <w:t>四</w:t>
      </w:r>
      <w:r w:rsidR="00BD3E66">
        <w:rPr>
          <w:rFonts w:ascii="楷体_GB2312" w:eastAsia="楷体_GB2312" w:hint="eastAsia"/>
          <w:b/>
          <w:bCs/>
          <w:sz w:val="32"/>
          <w:szCs w:val="32"/>
        </w:rPr>
        <w:t>、</w:t>
      </w:r>
      <w:r w:rsidRPr="00432F48">
        <w:rPr>
          <w:rFonts w:ascii="楷体_GB2312" w:eastAsia="楷体_GB2312" w:hint="eastAsia"/>
          <w:b/>
          <w:bCs/>
          <w:sz w:val="32"/>
          <w:szCs w:val="32"/>
        </w:rPr>
        <w:t>全力以赴发先声、促转型，行业发展动能更加聚集</w:t>
      </w:r>
    </w:p>
    <w:p w14:paraId="006C27EE" w14:textId="77777777" w:rsidR="00432F48" w:rsidRPr="00432F48" w:rsidRDefault="00432F48" w:rsidP="00432F48">
      <w:pPr>
        <w:ind w:firstLineChars="200" w:firstLine="640"/>
        <w:rPr>
          <w:rFonts w:ascii="仿宋_GB2312" w:eastAsia="仿宋_GB2312"/>
          <w:sz w:val="32"/>
          <w:szCs w:val="32"/>
        </w:rPr>
      </w:pPr>
      <w:r w:rsidRPr="00432F48">
        <w:rPr>
          <w:rFonts w:ascii="仿宋_GB2312" w:eastAsia="仿宋_GB2312" w:hint="eastAsia"/>
          <w:sz w:val="32"/>
          <w:szCs w:val="32"/>
        </w:rPr>
        <w:t>协会认真贯彻落实普惠金融理念，多管齐下，全力延伸宣传触角，全方位、多层次、多角度宣传行业蓬勃向上的发展态势，汇聚行业共识，促进行业数字化转型，为融资担保行业高质量发展贡献力量。</w:t>
      </w:r>
      <w:r w:rsidRPr="00432F48">
        <w:rPr>
          <w:rFonts w:ascii="仿宋_GB2312" w:eastAsia="仿宋_GB2312" w:hint="eastAsia"/>
          <w:b/>
          <w:bCs/>
          <w:sz w:val="32"/>
          <w:szCs w:val="32"/>
        </w:rPr>
        <w:t>一是用好“一份倡议书”。</w:t>
      </w:r>
      <w:r w:rsidRPr="00432F48">
        <w:rPr>
          <w:rFonts w:ascii="仿宋_GB2312" w:eastAsia="仿宋_GB2312" w:hint="eastAsia"/>
          <w:sz w:val="32"/>
          <w:szCs w:val="32"/>
        </w:rPr>
        <w:t>以行业自律职能为抓手，先后发布助力打赢疫情防控阻击战、融资担保护航货运物流保通畅及融资担保帮扶中小微企业疏困解难等3个倡议书，推动行业机构发挥融资担保作用，担负起支小支农主责，为稳住宏观经济大盘做贡献。</w:t>
      </w:r>
      <w:r w:rsidRPr="00432F48">
        <w:rPr>
          <w:rFonts w:ascii="仿宋_GB2312" w:eastAsia="仿宋_GB2312" w:hint="eastAsia"/>
          <w:b/>
          <w:bCs/>
          <w:sz w:val="32"/>
          <w:szCs w:val="32"/>
        </w:rPr>
        <w:t>二是征集“两个优秀案例”。</w:t>
      </w:r>
      <w:r w:rsidRPr="00432F48">
        <w:rPr>
          <w:rFonts w:ascii="仿宋_GB2312" w:eastAsia="仿宋_GB2312" w:hint="eastAsia"/>
          <w:sz w:val="32"/>
          <w:szCs w:val="32"/>
        </w:rPr>
        <w:t>与</w:t>
      </w:r>
      <w:r w:rsidRPr="00432F48">
        <w:rPr>
          <w:rFonts w:ascii="仿宋_GB2312" w:eastAsia="仿宋_GB2312"/>
          <w:sz w:val="32"/>
          <w:szCs w:val="32"/>
        </w:rPr>
        <w:t>21世纪经济报道联合开展2022年度中国普惠金融典型案例评选活动，与国家农担联盟公司联合开展2022年度全国农担体系担保产品（模式）案例征集工作，</w:t>
      </w:r>
      <w:r w:rsidRPr="00432F48">
        <w:rPr>
          <w:rFonts w:ascii="仿宋_GB2312" w:eastAsia="仿宋_GB2312" w:hint="eastAsia"/>
          <w:sz w:val="32"/>
          <w:szCs w:val="32"/>
        </w:rPr>
        <w:t>积极推广宣传典型经验</w:t>
      </w:r>
      <w:r w:rsidRPr="00432F48">
        <w:rPr>
          <w:rFonts w:ascii="仿宋_GB2312" w:eastAsia="仿宋_GB2312"/>
          <w:sz w:val="32"/>
          <w:szCs w:val="32"/>
        </w:rPr>
        <w:t>，对行业机构提供有益借鉴</w:t>
      </w:r>
      <w:r w:rsidRPr="00432F48">
        <w:rPr>
          <w:rFonts w:ascii="仿宋_GB2312" w:eastAsia="仿宋_GB2312" w:hint="eastAsia"/>
          <w:sz w:val="32"/>
          <w:szCs w:val="32"/>
        </w:rPr>
        <w:t>，也</w:t>
      </w:r>
      <w:r w:rsidRPr="00432F48">
        <w:rPr>
          <w:rFonts w:ascii="仿宋_GB2312" w:eastAsia="仿宋_GB2312"/>
          <w:sz w:val="32"/>
          <w:szCs w:val="32"/>
        </w:rPr>
        <w:t>提高</w:t>
      </w:r>
      <w:r w:rsidRPr="00432F48">
        <w:rPr>
          <w:rFonts w:ascii="仿宋_GB2312" w:eastAsia="仿宋_GB2312" w:hint="eastAsia"/>
          <w:sz w:val="32"/>
          <w:szCs w:val="32"/>
        </w:rPr>
        <w:t>了</w:t>
      </w:r>
      <w:r w:rsidRPr="00432F48">
        <w:rPr>
          <w:rFonts w:ascii="仿宋_GB2312" w:eastAsia="仿宋_GB2312"/>
          <w:sz w:val="32"/>
          <w:szCs w:val="32"/>
        </w:rPr>
        <w:t>会员机构影响力和知名度。</w:t>
      </w:r>
      <w:r w:rsidRPr="00432F48">
        <w:rPr>
          <w:rFonts w:ascii="仿宋_GB2312" w:eastAsia="仿宋_GB2312" w:hint="eastAsia"/>
          <w:b/>
          <w:bCs/>
          <w:sz w:val="32"/>
          <w:szCs w:val="32"/>
        </w:rPr>
        <w:t>三是提高“三个报告”质效。</w:t>
      </w:r>
      <w:r w:rsidRPr="00432F48">
        <w:rPr>
          <w:rFonts w:ascii="仿宋_GB2312" w:eastAsia="仿宋_GB2312" w:hint="eastAsia"/>
          <w:sz w:val="32"/>
          <w:szCs w:val="32"/>
        </w:rPr>
        <w:t>在年度行业分析报告和全国省级再担保机构发展报告基础上，</w:t>
      </w:r>
      <w:r w:rsidRPr="00432F48">
        <w:rPr>
          <w:rFonts w:ascii="仿宋_GB2312" w:eastAsia="仿宋_GB2312" w:hint="eastAsia"/>
          <w:sz w:val="32"/>
          <w:szCs w:val="32"/>
        </w:rPr>
        <w:lastRenderedPageBreak/>
        <w:t>首次编写年度会员单位业务发展报告，深入挖掘行业时下最为关注的难点和突出问题，探索多角度分析行业“老大难”问题形成原因，针对性提出建议意见。</w:t>
      </w:r>
      <w:r w:rsidRPr="00432F48">
        <w:rPr>
          <w:rFonts w:ascii="仿宋_GB2312" w:eastAsia="仿宋_GB2312" w:hint="eastAsia"/>
          <w:b/>
          <w:bCs/>
          <w:sz w:val="32"/>
          <w:szCs w:val="32"/>
        </w:rPr>
        <w:t>四是提升“五个专委会”履职能力。</w:t>
      </w:r>
      <w:r w:rsidRPr="00432F48">
        <w:rPr>
          <w:rFonts w:ascii="仿宋_GB2312" w:eastAsia="仿宋_GB2312" w:hint="eastAsia"/>
          <w:sz w:val="32"/>
          <w:szCs w:val="32"/>
        </w:rPr>
        <w:t>各专业委员会结合业务实践与思考，撰写了完善再担保机构发展政策措施、从业人员职业道德规范和行为准则、抵债资产税费问题及建议等，加强智力输出；借助农业担保专业委员会换届契机，</w:t>
      </w:r>
      <w:r w:rsidRPr="00432F48">
        <w:rPr>
          <w:rFonts w:ascii="仿宋_GB2312" w:eastAsia="仿宋_GB2312"/>
          <w:sz w:val="32"/>
          <w:szCs w:val="32"/>
        </w:rPr>
        <w:t>对上届</w:t>
      </w:r>
      <w:r w:rsidRPr="00432F48">
        <w:rPr>
          <w:rFonts w:ascii="仿宋_GB2312" w:eastAsia="仿宋_GB2312" w:hint="eastAsia"/>
          <w:sz w:val="32"/>
          <w:szCs w:val="32"/>
        </w:rPr>
        <w:t>成员中</w:t>
      </w:r>
      <w:r w:rsidRPr="00432F48">
        <w:rPr>
          <w:rFonts w:ascii="仿宋_GB2312" w:eastAsia="仿宋_GB2312"/>
          <w:sz w:val="32"/>
          <w:szCs w:val="32"/>
        </w:rPr>
        <w:t>政府官员和专家学者主动参加</w:t>
      </w:r>
      <w:r w:rsidRPr="00432F48">
        <w:rPr>
          <w:rFonts w:ascii="仿宋_GB2312" w:eastAsia="仿宋_GB2312" w:hint="eastAsia"/>
          <w:sz w:val="32"/>
          <w:szCs w:val="32"/>
        </w:rPr>
        <w:t>活动和承担工作</w:t>
      </w:r>
      <w:r w:rsidRPr="00432F48">
        <w:rPr>
          <w:rFonts w:ascii="仿宋_GB2312" w:eastAsia="仿宋_GB2312"/>
          <w:sz w:val="32"/>
          <w:szCs w:val="32"/>
        </w:rPr>
        <w:t>意愿不强问题进行了纠偏</w:t>
      </w:r>
      <w:r w:rsidRPr="00432F48">
        <w:rPr>
          <w:rFonts w:ascii="仿宋_GB2312" w:eastAsia="仿宋_GB2312" w:hint="eastAsia"/>
          <w:sz w:val="32"/>
          <w:szCs w:val="32"/>
        </w:rPr>
        <w:t>，进一步理顺农业担保专业委员会人员构成。</w:t>
      </w:r>
      <w:r w:rsidRPr="00432F48">
        <w:rPr>
          <w:rFonts w:ascii="仿宋_GB2312" w:eastAsia="仿宋_GB2312" w:hint="eastAsia"/>
          <w:b/>
          <w:bCs/>
          <w:sz w:val="32"/>
          <w:szCs w:val="32"/>
        </w:rPr>
        <w:t>五是增设“六个专题宣传栏目”。</w:t>
      </w:r>
      <w:r w:rsidRPr="00432F48">
        <w:rPr>
          <w:rFonts w:ascii="仿宋_GB2312" w:eastAsia="仿宋_GB2312" w:hint="eastAsia"/>
          <w:sz w:val="32"/>
          <w:szCs w:val="32"/>
        </w:rPr>
        <w:t>开通“抖音”“百家号”宣传平台，丰富官网、公众号宣传内容与形式，创建“二十大报告专区”“清廉文化建设专题”“小微与三农”“风控与科技赋能”“农担体系优秀案例”“融资担保普惠金融典型案例”等专题栏目，全面拓展信息资源渠道，全</w:t>
      </w:r>
      <w:r w:rsidRPr="00432F48">
        <w:rPr>
          <w:rFonts w:ascii="仿宋_GB2312" w:eastAsia="仿宋_GB2312"/>
          <w:sz w:val="32"/>
          <w:szCs w:val="32"/>
        </w:rPr>
        <w:t>年</w:t>
      </w:r>
      <w:r w:rsidRPr="00432F48">
        <w:rPr>
          <w:rFonts w:ascii="仿宋_GB2312" w:eastAsia="仿宋_GB2312" w:hint="eastAsia"/>
          <w:sz w:val="32"/>
          <w:szCs w:val="32"/>
        </w:rPr>
        <w:t>发布</w:t>
      </w:r>
      <w:r w:rsidRPr="00432F48">
        <w:rPr>
          <w:rFonts w:ascii="仿宋_GB2312" w:eastAsia="仿宋_GB2312"/>
          <w:sz w:val="32"/>
          <w:szCs w:val="32"/>
        </w:rPr>
        <w:t>宣传稿</w:t>
      </w:r>
      <w:r w:rsidRPr="00432F48">
        <w:rPr>
          <w:rFonts w:ascii="仿宋_GB2312" w:eastAsia="仿宋_GB2312" w:hint="eastAsia"/>
          <w:sz w:val="32"/>
          <w:szCs w:val="32"/>
        </w:rPr>
        <w:t>数量</w:t>
      </w:r>
      <w:r w:rsidRPr="00432F48">
        <w:rPr>
          <w:rFonts w:ascii="仿宋_GB2312" w:eastAsia="仿宋_GB2312"/>
          <w:sz w:val="32"/>
          <w:szCs w:val="32"/>
        </w:rPr>
        <w:t>较去年同期增加超过2倍</w:t>
      </w:r>
      <w:r w:rsidRPr="00432F48">
        <w:rPr>
          <w:rFonts w:ascii="仿宋_GB2312" w:eastAsia="仿宋_GB2312" w:hint="eastAsia"/>
          <w:sz w:val="32"/>
          <w:szCs w:val="32"/>
        </w:rPr>
        <w:t>，“抖音”“百家号”宣传平台关注人数持续增长，</w:t>
      </w:r>
      <w:r w:rsidRPr="00432F48">
        <w:rPr>
          <w:rFonts w:ascii="仿宋_GB2312" w:eastAsia="仿宋_GB2312"/>
          <w:sz w:val="32"/>
          <w:szCs w:val="32"/>
        </w:rPr>
        <w:t>文章推荐次数超1万次。</w:t>
      </w:r>
      <w:r w:rsidRPr="00432F48">
        <w:rPr>
          <w:rFonts w:ascii="仿宋_GB2312" w:eastAsia="仿宋_GB2312" w:hint="eastAsia"/>
          <w:b/>
          <w:bCs/>
          <w:sz w:val="32"/>
          <w:szCs w:val="32"/>
        </w:rPr>
        <w:t>六是借助“多媒体”传播行业正能量。</w:t>
      </w:r>
      <w:r w:rsidRPr="00432F48">
        <w:rPr>
          <w:rFonts w:ascii="仿宋_GB2312" w:eastAsia="仿宋_GB2312" w:hint="eastAsia"/>
          <w:sz w:val="32"/>
          <w:szCs w:val="32"/>
        </w:rPr>
        <w:t>先后在人民日报、金融时报等主流媒体发布《推动融资担保业高质量发展》《充分发挥融资担保功能，</w:t>
      </w:r>
      <w:r w:rsidRPr="00432F48">
        <w:rPr>
          <w:rFonts w:ascii="仿宋_GB2312" w:eastAsia="仿宋_GB2312"/>
          <w:sz w:val="32"/>
          <w:szCs w:val="32"/>
        </w:rPr>
        <w:t>全力服务实体经济</w:t>
      </w:r>
      <w:r w:rsidRPr="00432F48">
        <w:rPr>
          <w:rFonts w:ascii="仿宋_GB2312" w:eastAsia="仿宋_GB2312" w:hint="eastAsia"/>
          <w:sz w:val="32"/>
          <w:szCs w:val="32"/>
        </w:rPr>
        <w:t>》，邀请行业人大代表分享两会参会经历，宣讲最新政策要求，汇聚行业健康持续发展新动能；认真配合银保监会开展《地方金融监督管理条例》征求意见工作并积极反馈相关建议。</w:t>
      </w:r>
    </w:p>
    <w:p w14:paraId="5044948D" w14:textId="0A1F8D9A" w:rsidR="00432F48" w:rsidRPr="00432F48" w:rsidRDefault="00432F48" w:rsidP="00432F48">
      <w:pPr>
        <w:ind w:firstLineChars="200" w:firstLine="643"/>
        <w:rPr>
          <w:rFonts w:ascii="楷体_GB2312" w:eastAsia="楷体_GB2312"/>
          <w:b/>
          <w:bCs/>
          <w:sz w:val="32"/>
          <w:szCs w:val="32"/>
        </w:rPr>
      </w:pPr>
      <w:r w:rsidRPr="00432F48">
        <w:rPr>
          <w:rFonts w:ascii="楷体_GB2312" w:eastAsia="楷体_GB2312" w:hint="eastAsia"/>
          <w:b/>
          <w:bCs/>
          <w:sz w:val="32"/>
          <w:szCs w:val="32"/>
        </w:rPr>
        <w:lastRenderedPageBreak/>
        <w:t>五</w:t>
      </w:r>
      <w:r w:rsidR="00BD3E66">
        <w:rPr>
          <w:rFonts w:ascii="楷体_GB2312" w:eastAsia="楷体_GB2312" w:hint="eastAsia"/>
          <w:b/>
          <w:bCs/>
          <w:sz w:val="32"/>
          <w:szCs w:val="32"/>
        </w:rPr>
        <w:t>、</w:t>
      </w:r>
      <w:r w:rsidRPr="00432F48">
        <w:rPr>
          <w:rFonts w:ascii="楷体_GB2312" w:eastAsia="楷体_GB2312" w:hint="eastAsia"/>
          <w:b/>
          <w:bCs/>
          <w:sz w:val="32"/>
          <w:szCs w:val="32"/>
        </w:rPr>
        <w:t>一以贯之抓管理、壮队伍，会员服务效能更加优化</w:t>
      </w:r>
    </w:p>
    <w:p w14:paraId="7203BCD0" w14:textId="77777777" w:rsidR="00432F48" w:rsidRPr="00432F48" w:rsidRDefault="00432F48" w:rsidP="00432F48">
      <w:pPr>
        <w:ind w:firstLineChars="200" w:firstLine="640"/>
        <w:rPr>
          <w:rFonts w:ascii="仿宋_GB2312" w:eastAsia="仿宋_GB2312" w:hAnsi="黑体"/>
          <w:color w:val="000000" w:themeColor="text1"/>
          <w:sz w:val="32"/>
          <w:szCs w:val="32"/>
        </w:rPr>
      </w:pPr>
      <w:r w:rsidRPr="00432F48">
        <w:rPr>
          <w:rFonts w:ascii="仿宋_GB2312" w:eastAsia="仿宋_GB2312" w:hAnsi="黑体" w:hint="eastAsia"/>
          <w:color w:val="000000" w:themeColor="text1"/>
          <w:sz w:val="32"/>
          <w:szCs w:val="32"/>
        </w:rPr>
        <w:t>协会始终坚持管理与服务并重，积极整合多方力量，竭尽全力为会员服务，行业吸引力和凝聚力进一步增强，会员队伍不断发展壮大。</w:t>
      </w:r>
      <w:r w:rsidRPr="00432F48">
        <w:rPr>
          <w:rFonts w:ascii="仿宋_GB2312" w:eastAsia="仿宋_GB2312" w:hAnsi="黑体" w:hint="eastAsia"/>
          <w:b/>
          <w:bCs/>
          <w:color w:val="000000" w:themeColor="text1"/>
          <w:sz w:val="32"/>
          <w:szCs w:val="32"/>
        </w:rPr>
        <w:t>一是多措并举“提士气”。</w:t>
      </w:r>
      <w:r w:rsidRPr="00432F48">
        <w:rPr>
          <w:rFonts w:ascii="仿宋_GB2312" w:eastAsia="仿宋_GB2312" w:hAnsi="黑体" w:hint="eastAsia"/>
          <w:color w:val="000000" w:themeColor="text1"/>
          <w:sz w:val="32"/>
          <w:szCs w:val="32"/>
        </w:rPr>
        <w:t>在上海、吉林、海南、新疆四地经历严峻复杂的疫情形势时，第一时间向四地会员单位发出慰问信；持续丰富培训主题，先后开展3期党建类主题培训，</w:t>
      </w:r>
      <w:r w:rsidRPr="00432F48">
        <w:rPr>
          <w:rFonts w:ascii="仿宋_GB2312" w:eastAsia="仿宋_GB2312" w:hAnsi="黑体"/>
          <w:color w:val="000000" w:themeColor="text1"/>
          <w:sz w:val="32"/>
          <w:szCs w:val="32"/>
        </w:rPr>
        <w:t>开展</w:t>
      </w:r>
      <w:r w:rsidRPr="00432F48">
        <w:rPr>
          <w:rFonts w:ascii="仿宋_GB2312" w:eastAsia="仿宋_GB2312" w:hAnsi="黑体" w:hint="eastAsia"/>
          <w:color w:val="000000" w:themeColor="text1"/>
          <w:sz w:val="32"/>
          <w:szCs w:val="32"/>
        </w:rPr>
        <w:t>“</w:t>
      </w:r>
      <w:r w:rsidRPr="00432F48">
        <w:rPr>
          <w:rFonts w:ascii="仿宋_GB2312" w:eastAsia="仿宋_GB2312" w:hAnsi="黑体"/>
          <w:color w:val="000000" w:themeColor="text1"/>
          <w:sz w:val="32"/>
          <w:szCs w:val="32"/>
        </w:rPr>
        <w:t>金融科技与担保</w:t>
      </w:r>
      <w:r w:rsidRPr="00432F48">
        <w:rPr>
          <w:rFonts w:ascii="仿宋_GB2312" w:eastAsia="仿宋_GB2312" w:hAnsi="黑体" w:hint="eastAsia"/>
          <w:color w:val="000000" w:themeColor="text1"/>
          <w:sz w:val="32"/>
          <w:szCs w:val="32"/>
        </w:rPr>
        <w:t>”“</w:t>
      </w:r>
      <w:r w:rsidRPr="00432F48">
        <w:rPr>
          <w:rFonts w:ascii="仿宋_GB2312" w:eastAsia="仿宋_GB2312" w:hAnsi="黑体"/>
          <w:color w:val="000000" w:themeColor="text1"/>
          <w:sz w:val="32"/>
          <w:szCs w:val="32"/>
        </w:rPr>
        <w:t>担保业务风险管理与控制</w:t>
      </w:r>
      <w:r w:rsidRPr="00432F48">
        <w:rPr>
          <w:rFonts w:ascii="仿宋_GB2312" w:eastAsia="仿宋_GB2312" w:hAnsi="黑体" w:hint="eastAsia"/>
          <w:color w:val="000000" w:themeColor="text1"/>
          <w:sz w:val="32"/>
          <w:szCs w:val="32"/>
        </w:rPr>
        <w:t>”“政府性融资担保机构支小助微经验分享”等主题，引导会员单位准确领悟和把握国家顶层政策规划及行业所赋职能使命，积极投身服务小微、三农。</w:t>
      </w:r>
      <w:r w:rsidRPr="00432F48">
        <w:rPr>
          <w:rFonts w:ascii="仿宋_GB2312" w:eastAsia="仿宋_GB2312" w:hAnsi="黑体" w:hint="eastAsia"/>
          <w:b/>
          <w:bCs/>
          <w:color w:val="000000" w:themeColor="text1"/>
          <w:sz w:val="32"/>
          <w:szCs w:val="32"/>
        </w:rPr>
        <w:t>二是靶向服务“接地气”。</w:t>
      </w:r>
      <w:r w:rsidRPr="00432F48">
        <w:rPr>
          <w:rFonts w:ascii="仿宋_GB2312" w:eastAsia="仿宋_GB2312" w:hAnsi="黑体" w:hint="eastAsia"/>
          <w:color w:val="000000" w:themeColor="text1"/>
          <w:sz w:val="32"/>
          <w:szCs w:val="32"/>
        </w:rPr>
        <w:t>先后开展“行业协会调研”和“会员需求调研”，</w:t>
      </w:r>
      <w:r w:rsidRPr="00432F48">
        <w:rPr>
          <w:rFonts w:ascii="仿宋_GB2312" w:eastAsia="仿宋_GB2312" w:hint="eastAsia"/>
          <w:sz w:val="32"/>
          <w:szCs w:val="32"/>
        </w:rPr>
        <w:t>找准服务方向，致力于</w:t>
      </w:r>
      <w:r w:rsidRPr="00432F48">
        <w:rPr>
          <w:rFonts w:ascii="仿宋_GB2312" w:eastAsia="仿宋_GB2312" w:hAnsi="黑体" w:hint="eastAsia"/>
          <w:color w:val="000000" w:themeColor="text1"/>
          <w:sz w:val="32"/>
          <w:szCs w:val="32"/>
        </w:rPr>
        <w:t>向会员提供精准化、差异化、靶向化服务</w:t>
      </w:r>
      <w:r w:rsidRPr="00432F48">
        <w:rPr>
          <w:rFonts w:ascii="仿宋_GB2312" w:eastAsia="仿宋_GB2312" w:hint="eastAsia"/>
          <w:sz w:val="32"/>
          <w:szCs w:val="32"/>
        </w:rPr>
        <w:t>；结合疫情防控情况，采用线上线下相结合方式开展同业交流活动；分享《民法典担保制度司法解释适用指南》等最新业务学习资料，为会员单位业务开展、人才培养提供了有益借鉴。</w:t>
      </w:r>
      <w:r w:rsidRPr="00432F48">
        <w:rPr>
          <w:rFonts w:ascii="仿宋_GB2312" w:eastAsia="仿宋_GB2312" w:hint="eastAsia"/>
          <w:b/>
          <w:bCs/>
          <w:sz w:val="32"/>
          <w:szCs w:val="32"/>
        </w:rPr>
        <w:t>三是锚定重点“</w:t>
      </w:r>
      <w:r w:rsidRPr="00432F48">
        <w:rPr>
          <w:rFonts w:ascii="仿宋_GB2312" w:eastAsia="仿宋_GB2312" w:hAnsi="黑体" w:hint="eastAsia"/>
          <w:b/>
          <w:bCs/>
          <w:color w:val="000000" w:themeColor="text1"/>
          <w:sz w:val="32"/>
          <w:szCs w:val="32"/>
        </w:rPr>
        <w:t>聚朝气</w:t>
      </w:r>
      <w:r w:rsidRPr="00432F48">
        <w:rPr>
          <w:rFonts w:ascii="仿宋_GB2312" w:eastAsia="仿宋_GB2312" w:hint="eastAsia"/>
          <w:b/>
          <w:bCs/>
          <w:sz w:val="32"/>
          <w:szCs w:val="32"/>
        </w:rPr>
        <w:t>”。</w:t>
      </w:r>
      <w:r w:rsidRPr="00432F48">
        <w:rPr>
          <w:rFonts w:ascii="仿宋_GB2312" w:eastAsia="仿宋_GB2312" w:hAnsi="黑体" w:hint="eastAsia"/>
          <w:color w:val="000000" w:themeColor="text1"/>
          <w:sz w:val="32"/>
          <w:szCs w:val="32"/>
        </w:rPr>
        <w:t>充分发挥会长单位作用，拓宽与地方金融监管部门、地</w:t>
      </w:r>
      <w:r w:rsidRPr="00432F48">
        <w:rPr>
          <w:rFonts w:ascii="仿宋_GB2312" w:eastAsia="仿宋_GB2312" w:hAnsi="黑体" w:hint="eastAsia"/>
          <w:sz w:val="32"/>
          <w:szCs w:val="32"/>
        </w:rPr>
        <w:t>方协会的沟通渠道，依托战略合作平台，增强协会影响力和知名度，会员代表性和覆盖率进一步扩大，</w:t>
      </w:r>
      <w:r w:rsidRPr="00432F48">
        <w:rPr>
          <w:rFonts w:ascii="仿宋_GB2312" w:eastAsia="仿宋_GB2312" w:hAnsi="黑体" w:hint="eastAsia"/>
          <w:color w:val="000000" w:themeColor="text1"/>
          <w:sz w:val="32"/>
          <w:szCs w:val="32"/>
        </w:rPr>
        <w:t>全年发展会员2</w:t>
      </w:r>
      <w:r w:rsidRPr="00432F48">
        <w:rPr>
          <w:rFonts w:ascii="仿宋_GB2312" w:eastAsia="仿宋_GB2312" w:hAnsi="黑体"/>
          <w:color w:val="000000" w:themeColor="text1"/>
          <w:sz w:val="32"/>
          <w:szCs w:val="32"/>
        </w:rPr>
        <w:t>3</w:t>
      </w:r>
      <w:r w:rsidRPr="00432F48">
        <w:rPr>
          <w:rFonts w:ascii="仿宋_GB2312" w:eastAsia="仿宋_GB2312" w:hAnsi="黑体" w:hint="eastAsia"/>
          <w:color w:val="000000" w:themeColor="text1"/>
          <w:sz w:val="32"/>
          <w:szCs w:val="32"/>
        </w:rPr>
        <w:t>家。</w:t>
      </w:r>
      <w:r w:rsidRPr="00432F48">
        <w:rPr>
          <w:rFonts w:ascii="仿宋_GB2312" w:eastAsia="仿宋_GB2312" w:hAnsi="黑体" w:hint="eastAsia"/>
          <w:b/>
          <w:bCs/>
          <w:color w:val="000000" w:themeColor="text1"/>
          <w:sz w:val="32"/>
          <w:szCs w:val="32"/>
        </w:rPr>
        <w:t>四是品牌培训“攒人气”。</w:t>
      </w:r>
      <w:r w:rsidRPr="00432F48">
        <w:rPr>
          <w:rFonts w:ascii="仿宋_GB2312" w:eastAsia="仿宋_GB2312" w:hAnsi="黑体" w:hint="eastAsia"/>
          <w:color w:val="000000" w:themeColor="text1"/>
          <w:sz w:val="32"/>
          <w:szCs w:val="32"/>
        </w:rPr>
        <w:t>一方面，持续充实行业智库力量，聚拢行业专家、研究员等师资队伍，目前已达</w:t>
      </w:r>
      <w:r w:rsidRPr="00432F48">
        <w:rPr>
          <w:rFonts w:ascii="仿宋_GB2312" w:eastAsia="仿宋_GB2312" w:hAnsi="黑体"/>
          <w:color w:val="000000" w:themeColor="text1"/>
          <w:sz w:val="32"/>
          <w:szCs w:val="32"/>
        </w:rPr>
        <w:t>100余人</w:t>
      </w:r>
      <w:r w:rsidRPr="00432F48">
        <w:rPr>
          <w:rFonts w:ascii="仿宋_GB2312" w:eastAsia="仿宋_GB2312" w:hAnsi="黑体" w:hint="eastAsia"/>
          <w:color w:val="000000" w:themeColor="text1"/>
          <w:sz w:val="32"/>
          <w:szCs w:val="32"/>
        </w:rPr>
        <w:t>，为推进行业高质量发展提供智力支撑；另一方面，在原有单纯线上、线下培训方式基础</w:t>
      </w:r>
      <w:r w:rsidRPr="00432F48">
        <w:rPr>
          <w:rFonts w:ascii="仿宋_GB2312" w:eastAsia="仿宋_GB2312" w:hAnsi="黑体" w:hint="eastAsia"/>
          <w:color w:val="000000" w:themeColor="text1"/>
          <w:sz w:val="32"/>
          <w:szCs w:val="32"/>
        </w:rPr>
        <w:lastRenderedPageBreak/>
        <w:t>上，创新开展“小现场</w:t>
      </w:r>
      <w:r w:rsidRPr="00432F48">
        <w:rPr>
          <w:rFonts w:ascii="仿宋_GB2312" w:eastAsia="仿宋_GB2312" w:hAnsi="黑体"/>
          <w:color w:val="000000" w:themeColor="text1"/>
          <w:sz w:val="32"/>
          <w:szCs w:val="32"/>
        </w:rPr>
        <w:t>+大网络</w:t>
      </w:r>
      <w:r w:rsidRPr="00432F48">
        <w:rPr>
          <w:rFonts w:ascii="仿宋_GB2312" w:eastAsia="仿宋_GB2312" w:hAnsi="黑体" w:hint="eastAsia"/>
          <w:color w:val="000000" w:themeColor="text1"/>
          <w:sz w:val="32"/>
          <w:szCs w:val="32"/>
        </w:rPr>
        <w:t>”</w:t>
      </w:r>
      <w:r w:rsidRPr="00432F48">
        <w:rPr>
          <w:rFonts w:ascii="仿宋_GB2312" w:eastAsia="仿宋_GB2312" w:hAnsi="黑体"/>
          <w:color w:val="000000" w:themeColor="text1"/>
          <w:sz w:val="32"/>
          <w:szCs w:val="32"/>
        </w:rPr>
        <w:t>的线上线下结合式培训及访谈式培训等新模式，</w:t>
      </w:r>
      <w:r w:rsidRPr="00432F48">
        <w:rPr>
          <w:rFonts w:ascii="仿宋_GB2312" w:eastAsia="仿宋_GB2312" w:hAnsi="黑体" w:hint="eastAsia"/>
          <w:color w:val="000000" w:themeColor="text1"/>
          <w:sz w:val="32"/>
          <w:szCs w:val="32"/>
        </w:rPr>
        <w:t>年度累计参训单位数量较去年增长2</w:t>
      </w:r>
      <w:r w:rsidRPr="00432F48">
        <w:rPr>
          <w:rFonts w:ascii="仿宋_GB2312" w:eastAsia="仿宋_GB2312" w:hAnsi="黑体"/>
          <w:color w:val="000000" w:themeColor="text1"/>
          <w:sz w:val="32"/>
          <w:szCs w:val="32"/>
        </w:rPr>
        <w:t>2%</w:t>
      </w:r>
      <w:r w:rsidRPr="00432F48">
        <w:rPr>
          <w:rFonts w:ascii="仿宋_GB2312" w:eastAsia="仿宋_GB2312" w:hAnsi="黑体" w:hint="eastAsia"/>
          <w:color w:val="000000" w:themeColor="text1"/>
          <w:sz w:val="32"/>
          <w:szCs w:val="32"/>
        </w:rPr>
        <w:t>，</w:t>
      </w:r>
      <w:r w:rsidRPr="00432F48">
        <w:rPr>
          <w:rFonts w:ascii="仿宋_GB2312" w:eastAsia="仿宋_GB2312" w:hAnsi="黑体"/>
          <w:color w:val="000000" w:themeColor="text1"/>
          <w:sz w:val="32"/>
          <w:szCs w:val="32"/>
        </w:rPr>
        <w:t>取得</w:t>
      </w:r>
      <w:r w:rsidRPr="00432F48">
        <w:rPr>
          <w:rFonts w:ascii="仿宋_GB2312" w:eastAsia="仿宋_GB2312" w:hAnsi="黑体" w:hint="eastAsia"/>
          <w:color w:val="000000" w:themeColor="text1"/>
          <w:sz w:val="32"/>
          <w:szCs w:val="32"/>
        </w:rPr>
        <w:t>预期</w:t>
      </w:r>
      <w:r w:rsidRPr="00432F48">
        <w:rPr>
          <w:rFonts w:ascii="仿宋_GB2312" w:eastAsia="仿宋_GB2312" w:hAnsi="黑体"/>
          <w:color w:val="000000" w:themeColor="text1"/>
          <w:sz w:val="32"/>
          <w:szCs w:val="32"/>
        </w:rPr>
        <w:t>效果。</w:t>
      </w:r>
    </w:p>
    <w:p w14:paraId="146F69D5" w14:textId="710ECF31" w:rsidR="00432F48" w:rsidRPr="00432F48" w:rsidRDefault="00432F48" w:rsidP="00432F48">
      <w:pPr>
        <w:ind w:firstLineChars="200" w:firstLine="643"/>
        <w:rPr>
          <w:rFonts w:ascii="楷体_GB2312" w:eastAsia="楷体_GB2312"/>
          <w:b/>
          <w:bCs/>
          <w:sz w:val="32"/>
          <w:szCs w:val="32"/>
        </w:rPr>
      </w:pPr>
      <w:r w:rsidRPr="00432F48">
        <w:rPr>
          <w:rFonts w:ascii="楷体_GB2312" w:eastAsia="楷体_GB2312" w:hint="eastAsia"/>
          <w:b/>
          <w:bCs/>
          <w:sz w:val="32"/>
          <w:szCs w:val="32"/>
        </w:rPr>
        <w:t>六</w:t>
      </w:r>
      <w:r w:rsidR="00BD3E66">
        <w:rPr>
          <w:rFonts w:ascii="楷体_GB2312" w:eastAsia="楷体_GB2312" w:hint="eastAsia"/>
          <w:b/>
          <w:bCs/>
          <w:sz w:val="32"/>
          <w:szCs w:val="32"/>
        </w:rPr>
        <w:t>、</w:t>
      </w:r>
      <w:r w:rsidRPr="00432F48">
        <w:rPr>
          <w:rFonts w:ascii="楷体_GB2312" w:eastAsia="楷体_GB2312" w:hint="eastAsia"/>
          <w:b/>
          <w:bCs/>
          <w:sz w:val="32"/>
          <w:szCs w:val="32"/>
        </w:rPr>
        <w:t>戮力同心谋实事、保安全，内部管理体系更加健全</w:t>
      </w:r>
    </w:p>
    <w:p w14:paraId="3E2D5A95" w14:textId="3910F6D9" w:rsidR="00E91AF7" w:rsidRPr="00432F48" w:rsidRDefault="00432F48" w:rsidP="00432F48">
      <w:pPr>
        <w:ind w:firstLineChars="200" w:firstLine="640"/>
        <w:rPr>
          <w:rFonts w:ascii="仿宋_GB2312" w:eastAsia="仿宋_GB2312"/>
          <w:sz w:val="32"/>
          <w:szCs w:val="32"/>
        </w:rPr>
      </w:pPr>
      <w:r w:rsidRPr="00432F48">
        <w:rPr>
          <w:rFonts w:ascii="仿宋_GB2312" w:eastAsia="仿宋_GB2312" w:hint="eastAsia"/>
          <w:sz w:val="32"/>
          <w:szCs w:val="32"/>
        </w:rPr>
        <w:t>协会牢固树立安全第一思想，始终坚持以人民为中心，以精致高效的管理水平，引导协会全体人员团结协作，为协会高质量发展“保驾护航”。</w:t>
      </w:r>
      <w:r w:rsidRPr="00432F48">
        <w:rPr>
          <w:rFonts w:ascii="仿宋_GB2312" w:eastAsia="仿宋_GB2312" w:hint="eastAsia"/>
          <w:b/>
          <w:bCs/>
          <w:sz w:val="32"/>
          <w:szCs w:val="32"/>
        </w:rPr>
        <w:t>一是持续完善内部管理“四梁八柱”。</w:t>
      </w:r>
      <w:r w:rsidRPr="00432F48">
        <w:rPr>
          <w:rFonts w:ascii="仿宋_GB2312" w:eastAsia="仿宋_GB2312" w:hint="eastAsia"/>
          <w:sz w:val="32"/>
          <w:szCs w:val="32"/>
        </w:rPr>
        <w:t>建立完善制度机制</w:t>
      </w:r>
      <w:r w:rsidRPr="00432F48">
        <w:rPr>
          <w:rFonts w:ascii="仿宋_GB2312" w:eastAsia="仿宋_GB2312"/>
          <w:sz w:val="32"/>
          <w:szCs w:val="32"/>
        </w:rPr>
        <w:t>31项，</w:t>
      </w:r>
      <w:r w:rsidRPr="00432F48">
        <w:rPr>
          <w:rFonts w:ascii="仿宋_GB2312" w:eastAsia="仿宋_GB2312" w:hint="eastAsia"/>
          <w:sz w:val="32"/>
          <w:szCs w:val="32"/>
        </w:rPr>
        <w:t>逐步形成“内容全面、程序严密、配套完备、有效管用”的综合管理体系。在内部管理专项整治现场督查中，普惠金融部对相关工作给予了充分肯定。</w:t>
      </w:r>
      <w:r w:rsidRPr="00432F48">
        <w:rPr>
          <w:rFonts w:ascii="仿宋_GB2312" w:eastAsia="仿宋_GB2312" w:hint="eastAsia"/>
          <w:b/>
          <w:bCs/>
          <w:sz w:val="32"/>
          <w:szCs w:val="32"/>
        </w:rPr>
        <w:t>二是认真落实疫情防控“四方责任”。</w:t>
      </w:r>
      <w:r w:rsidRPr="00432F48">
        <w:rPr>
          <w:rFonts w:ascii="仿宋_GB2312" w:eastAsia="仿宋_GB2312" w:hint="eastAsia"/>
          <w:sz w:val="32"/>
          <w:szCs w:val="32"/>
        </w:rPr>
        <w:t>建立了线上线下相结合的办公、会议及培训体系；制定防控应急预案，建立人员信息台账，按要求做好风险人员排查和进返京人员管理；严控会议、座谈、培训等聚集性现场活动，定时做好办公场所和快递消杀工作，定期为职工采买防疫用品，有序推进疫苗接种工作，切实维护全体人员生命安全和身体健康。</w:t>
      </w:r>
      <w:r w:rsidRPr="00432F48">
        <w:rPr>
          <w:rFonts w:ascii="仿宋_GB2312" w:eastAsia="仿宋_GB2312" w:hint="eastAsia"/>
          <w:b/>
          <w:bCs/>
          <w:sz w:val="32"/>
          <w:szCs w:val="32"/>
        </w:rPr>
        <w:t>三是全面构筑网络安全“坚强堡垒”。</w:t>
      </w:r>
      <w:r w:rsidRPr="00432F48">
        <w:rPr>
          <w:rFonts w:ascii="仿宋_GB2312" w:eastAsia="仿宋_GB2312" w:hint="eastAsia"/>
          <w:sz w:val="32"/>
          <w:szCs w:val="32"/>
        </w:rPr>
        <w:t>重建协会官网，完善网络安全防护，加强网络安全监测，提高服务会员单位质效；启动办公自动化系统搭建，逐步实现线下档案与电子数据整合，提升协会整体管理与运转能力的实效。</w:t>
      </w:r>
      <w:r w:rsidRPr="00432F48">
        <w:rPr>
          <w:rFonts w:ascii="仿宋_GB2312" w:eastAsia="仿宋_GB2312"/>
          <w:b/>
          <w:bCs/>
          <w:sz w:val="32"/>
          <w:szCs w:val="32"/>
        </w:rPr>
        <w:t>四是</w:t>
      </w:r>
      <w:r w:rsidRPr="00432F48">
        <w:rPr>
          <w:rFonts w:ascii="仿宋_GB2312" w:eastAsia="仿宋_GB2312" w:hint="eastAsia"/>
          <w:b/>
          <w:bCs/>
          <w:sz w:val="32"/>
          <w:szCs w:val="32"/>
        </w:rPr>
        <w:t>加强应对突发事件“真演实练”</w:t>
      </w:r>
      <w:r w:rsidRPr="00432F48">
        <w:rPr>
          <w:rFonts w:ascii="仿宋_GB2312" w:eastAsia="仿宋_GB2312"/>
          <w:b/>
          <w:bCs/>
          <w:sz w:val="32"/>
          <w:szCs w:val="32"/>
        </w:rPr>
        <w:t>。</w:t>
      </w:r>
      <w:r w:rsidRPr="00432F48">
        <w:rPr>
          <w:rFonts w:ascii="仿宋_GB2312" w:eastAsia="仿宋_GB2312"/>
          <w:sz w:val="32"/>
          <w:szCs w:val="32"/>
        </w:rPr>
        <w:t>制定会员单位重大风险事项处置预案、防控新型冠状病毒肺炎疫情应急预案、网络安全突发事件应急预</w:t>
      </w:r>
      <w:r w:rsidRPr="00432F48">
        <w:rPr>
          <w:rFonts w:ascii="仿宋_GB2312" w:eastAsia="仿宋_GB2312"/>
          <w:sz w:val="32"/>
          <w:szCs w:val="32"/>
        </w:rPr>
        <w:lastRenderedPageBreak/>
        <w:t>案以及线上培训平台舆情应急预案等4项工作预案，确保突发事件得到有效处置</w:t>
      </w:r>
      <w:r w:rsidRPr="00432F48">
        <w:rPr>
          <w:rFonts w:ascii="仿宋_GB2312" w:eastAsia="仿宋_GB2312" w:hint="eastAsia"/>
          <w:sz w:val="32"/>
          <w:szCs w:val="32"/>
        </w:rPr>
        <w:t>；</w:t>
      </w:r>
      <w:r w:rsidRPr="00432F48">
        <w:rPr>
          <w:rFonts w:ascii="仿宋_GB2312" w:eastAsia="仿宋_GB2312"/>
          <w:sz w:val="32"/>
          <w:szCs w:val="32"/>
        </w:rPr>
        <w:t>开展网络安全突发事件应急演练，提高应对安全</w:t>
      </w:r>
      <w:r w:rsidRPr="00432F48">
        <w:rPr>
          <w:rFonts w:ascii="仿宋_GB2312" w:eastAsia="仿宋_GB2312" w:hint="eastAsia"/>
          <w:sz w:val="32"/>
          <w:szCs w:val="32"/>
        </w:rPr>
        <w:t>风险</w:t>
      </w:r>
      <w:r w:rsidRPr="00432F48">
        <w:rPr>
          <w:rFonts w:ascii="仿宋_GB2312" w:eastAsia="仿宋_GB2312"/>
          <w:sz w:val="32"/>
          <w:szCs w:val="32"/>
        </w:rPr>
        <w:t>事件能力。</w:t>
      </w:r>
    </w:p>
    <w:sectPr w:rsidR="00E91AF7" w:rsidRPr="00432F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3363B" w14:textId="77777777" w:rsidR="00CF35EF" w:rsidRDefault="00CF35EF" w:rsidP="00432F48">
      <w:r>
        <w:separator/>
      </w:r>
    </w:p>
  </w:endnote>
  <w:endnote w:type="continuationSeparator" w:id="0">
    <w:p w14:paraId="01F0679C" w14:textId="77777777" w:rsidR="00CF35EF" w:rsidRDefault="00CF35EF" w:rsidP="0043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F2AE1" w14:textId="77777777" w:rsidR="00CF35EF" w:rsidRDefault="00CF35EF" w:rsidP="00432F48">
      <w:r>
        <w:separator/>
      </w:r>
    </w:p>
  </w:footnote>
  <w:footnote w:type="continuationSeparator" w:id="0">
    <w:p w14:paraId="327C56A9" w14:textId="77777777" w:rsidR="00CF35EF" w:rsidRDefault="00CF35EF" w:rsidP="00432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52"/>
    <w:rsid w:val="00244D44"/>
    <w:rsid w:val="00432F48"/>
    <w:rsid w:val="0073347F"/>
    <w:rsid w:val="00BD3E66"/>
    <w:rsid w:val="00CA7256"/>
    <w:rsid w:val="00CF35EF"/>
    <w:rsid w:val="00E56146"/>
    <w:rsid w:val="00E91AF7"/>
    <w:rsid w:val="00F82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D5C41"/>
  <w15:chartTrackingRefBased/>
  <w15:docId w15:val="{B135E0A4-41B9-4348-9A2C-B6C267D5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F48"/>
    <w:pPr>
      <w:widowControl w:val="0"/>
      <w:jc w:val="both"/>
    </w:pPr>
  </w:style>
  <w:style w:type="paragraph" w:styleId="1">
    <w:name w:val="heading 1"/>
    <w:basedOn w:val="a"/>
    <w:next w:val="a"/>
    <w:link w:val="10"/>
    <w:uiPriority w:val="9"/>
    <w:qFormat/>
    <w:rsid w:val="00432F48"/>
    <w:pPr>
      <w:keepNext/>
      <w:keepLines/>
      <w:spacing w:before="340" w:after="330" w:line="578" w:lineRule="auto"/>
      <w:outlineLvl w:val="0"/>
    </w:pPr>
    <w:rPr>
      <w:rFonts w:eastAsia="方正小标宋简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F48"/>
    <w:pPr>
      <w:tabs>
        <w:tab w:val="center" w:pos="4153"/>
        <w:tab w:val="right" w:pos="8306"/>
      </w:tabs>
      <w:snapToGrid w:val="0"/>
      <w:jc w:val="center"/>
    </w:pPr>
    <w:rPr>
      <w:sz w:val="18"/>
      <w:szCs w:val="18"/>
    </w:rPr>
  </w:style>
  <w:style w:type="character" w:customStyle="1" w:styleId="a4">
    <w:name w:val="页眉 字符"/>
    <w:basedOn w:val="a0"/>
    <w:link w:val="a3"/>
    <w:uiPriority w:val="99"/>
    <w:rsid w:val="00432F48"/>
    <w:rPr>
      <w:sz w:val="18"/>
      <w:szCs w:val="18"/>
    </w:rPr>
  </w:style>
  <w:style w:type="paragraph" w:styleId="a5">
    <w:name w:val="footer"/>
    <w:basedOn w:val="a"/>
    <w:link w:val="a6"/>
    <w:uiPriority w:val="99"/>
    <w:unhideWhenUsed/>
    <w:rsid w:val="00432F48"/>
    <w:pPr>
      <w:tabs>
        <w:tab w:val="center" w:pos="4153"/>
        <w:tab w:val="right" w:pos="8306"/>
      </w:tabs>
      <w:snapToGrid w:val="0"/>
      <w:jc w:val="left"/>
    </w:pPr>
    <w:rPr>
      <w:sz w:val="18"/>
      <w:szCs w:val="18"/>
    </w:rPr>
  </w:style>
  <w:style w:type="character" w:customStyle="1" w:styleId="a6">
    <w:name w:val="页脚 字符"/>
    <w:basedOn w:val="a0"/>
    <w:link w:val="a5"/>
    <w:uiPriority w:val="99"/>
    <w:rsid w:val="00432F48"/>
    <w:rPr>
      <w:sz w:val="18"/>
      <w:szCs w:val="18"/>
    </w:rPr>
  </w:style>
  <w:style w:type="character" w:customStyle="1" w:styleId="10">
    <w:name w:val="标题 1 字符"/>
    <w:basedOn w:val="a0"/>
    <w:link w:val="1"/>
    <w:uiPriority w:val="9"/>
    <w:rsid w:val="00432F48"/>
    <w:rPr>
      <w:rFonts w:eastAsia="方正小标宋简体"/>
      <w:b/>
      <w:bCs/>
      <w:kern w:val="44"/>
      <w:sz w:val="36"/>
      <w:szCs w:val="44"/>
    </w:rPr>
  </w:style>
  <w:style w:type="paragraph" w:customStyle="1" w:styleId="a7">
    <w:name w:val="一级目录"/>
    <w:basedOn w:val="a"/>
    <w:link w:val="Char"/>
    <w:qFormat/>
    <w:rsid w:val="00432F48"/>
    <w:pPr>
      <w:widowControl/>
      <w:shd w:val="clear" w:color="auto" w:fill="FFFFFF"/>
      <w:spacing w:line="495" w:lineRule="atLeast"/>
      <w:ind w:firstLine="630"/>
      <w:jc w:val="left"/>
    </w:pPr>
    <w:rPr>
      <w:rFonts w:ascii="仿宋" w:eastAsia="仿宋" w:hAnsi="仿宋" w:cs="宋体"/>
      <w:b/>
      <w:bCs/>
      <w:color w:val="333333"/>
      <w:kern w:val="0"/>
      <w:sz w:val="30"/>
      <w:szCs w:val="30"/>
    </w:rPr>
  </w:style>
  <w:style w:type="character" w:customStyle="1" w:styleId="Char">
    <w:name w:val="一级目录 Char"/>
    <w:basedOn w:val="a0"/>
    <w:link w:val="a7"/>
    <w:rsid w:val="00432F48"/>
    <w:rPr>
      <w:rFonts w:ascii="仿宋" w:eastAsia="仿宋" w:hAnsi="仿宋" w:cs="宋体"/>
      <w:b/>
      <w:bCs/>
      <w:color w:val="333333"/>
      <w:kern w:val="0"/>
      <w:sz w:val="30"/>
      <w:szCs w:val="3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玥 王</dc:creator>
  <cp:keywords/>
  <dc:description/>
  <cp:lastModifiedBy>彬露 齐</cp:lastModifiedBy>
  <cp:revision>3</cp:revision>
  <dcterms:created xsi:type="dcterms:W3CDTF">2024-04-22T09:16:00Z</dcterms:created>
  <dcterms:modified xsi:type="dcterms:W3CDTF">2024-04-22T09:17:00Z</dcterms:modified>
</cp:coreProperties>
</file>