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5CFA" w14:textId="77777777" w:rsidR="00A251FF" w:rsidRDefault="00A251FF" w:rsidP="00A251FF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594CAD13" w14:textId="77777777" w:rsidR="00A251FF" w:rsidRDefault="00A251FF" w:rsidP="00A251FF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网站报名流程</w:t>
      </w:r>
    </w:p>
    <w:p w14:paraId="6D988BF7" w14:textId="77777777" w:rsidR="00A251FF" w:rsidRDefault="00A251FF" w:rsidP="00A251FF">
      <w:pPr>
        <w:ind w:firstLineChars="200" w:firstLine="643"/>
        <w:rPr>
          <w:rFonts w:ascii="黑体" w:eastAsia="黑体" w:hAnsi="黑体" w:cs="Calibri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Calibri" w:hint="eastAsia"/>
          <w:b/>
          <w:bCs/>
          <w:color w:val="000000"/>
          <w:kern w:val="0"/>
          <w:sz w:val="32"/>
          <w:szCs w:val="32"/>
        </w:rPr>
        <w:t>一、登录培训系统</w:t>
      </w:r>
    </w:p>
    <w:p w14:paraId="103E6950" w14:textId="77777777" w:rsidR="00A251FF" w:rsidRDefault="00A251FF" w:rsidP="00A251FF">
      <w:pPr>
        <w:widowControl/>
        <w:ind w:leftChars="50" w:left="105" w:firstLineChars="150" w:firstLine="48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1．打开融资</w:t>
      </w:r>
      <w:proofErr w:type="gramStart"/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担保业</w:t>
      </w:r>
      <w:proofErr w:type="gramEnd"/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协会官网，点击首页上方“会员登录”。凭</w:t>
      </w:r>
      <w:r>
        <w:rPr>
          <w:rFonts w:ascii="仿宋_GB2312" w:eastAsia="仿宋_GB2312" w:hAnsi="仿宋" w:hint="eastAsia"/>
          <w:kern w:val="0"/>
          <w:sz w:val="32"/>
          <w:szCs w:val="32"/>
        </w:rPr>
        <w:t>会员单位用户名、密码和验证码登录（见图1）。</w:t>
      </w:r>
      <w:proofErr w:type="gramStart"/>
      <w:r>
        <w:rPr>
          <w:rFonts w:ascii="仿宋_GB2312" w:eastAsia="仿宋_GB2312" w:hAnsi="仿宋" w:hint="eastAsia"/>
          <w:kern w:val="0"/>
          <w:sz w:val="32"/>
          <w:szCs w:val="32"/>
        </w:rPr>
        <w:t>官网地址</w:t>
      </w:r>
      <w:proofErr w:type="gramEnd"/>
      <w:r>
        <w:rPr>
          <w:rFonts w:ascii="仿宋_GB2312" w:eastAsia="仿宋_GB2312" w:hAnsi="仿宋" w:hint="eastAsia"/>
          <w:kern w:val="0"/>
          <w:sz w:val="32"/>
          <w:szCs w:val="32"/>
        </w:rPr>
        <w:t>：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http</w:t>
      </w:r>
      <w:r>
        <w:rPr>
          <w:rFonts w:ascii="仿宋_GB2312" w:eastAsia="仿宋_GB2312" w:hAnsi="仿宋" w:cs="Calibri"/>
          <w:color w:val="000000"/>
          <w:kern w:val="0"/>
          <w:sz w:val="32"/>
          <w:szCs w:val="32"/>
        </w:rPr>
        <w:t>s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://www.chinafga.org</w:t>
      </w:r>
      <w:r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14:paraId="455AC8CD" w14:textId="77777777" w:rsidR="00A251FF" w:rsidRDefault="00A251FF" w:rsidP="00A251FF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8F71A0A" wp14:editId="2AAEC674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5276850" cy="3783965"/>
            <wp:effectExtent l="0" t="0" r="0" b="0"/>
            <wp:wrapNone/>
            <wp:docPr id="17061627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6278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D636CA" w14:textId="77777777" w:rsidR="00A251FF" w:rsidRDefault="00A251FF" w:rsidP="00A251FF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2300C6D1" w14:textId="77777777" w:rsidR="00A251FF" w:rsidRDefault="00A251FF" w:rsidP="00A251FF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6FD7F4D3" w14:textId="77777777" w:rsidR="00A251FF" w:rsidRDefault="00A251FF" w:rsidP="00A251FF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4AD825A2" w14:textId="77777777" w:rsidR="00A251FF" w:rsidRDefault="00A251FF" w:rsidP="00A251FF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61288FBE" w14:textId="77777777" w:rsidR="00A251FF" w:rsidRDefault="00A251FF" w:rsidP="00A251FF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6C1F4855" w14:textId="77777777" w:rsidR="00A251FF" w:rsidRDefault="00A251FF" w:rsidP="00A251FF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0726DCB1" w14:textId="77777777" w:rsidR="00A251FF" w:rsidRDefault="00A251FF" w:rsidP="00A251FF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78ED36DB" w14:textId="77777777" w:rsidR="00A251FF" w:rsidRDefault="00A251FF" w:rsidP="00A251FF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3F5E777B" w14:textId="77777777" w:rsidR="00A251FF" w:rsidRDefault="00A251FF" w:rsidP="00A251FF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261A7058" w14:textId="77777777" w:rsidR="00A251FF" w:rsidRDefault="00A251FF" w:rsidP="00A251FF">
      <w:pPr>
        <w:widowControl/>
        <w:jc w:val="center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图1</w:t>
      </w:r>
    </w:p>
    <w:p w14:paraId="5F549E75" w14:textId="77777777" w:rsidR="00A251FF" w:rsidRDefault="00A251FF" w:rsidP="00A251FF">
      <w:pPr>
        <w:widowControl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2．登录成功后，自动跳转回融资</w:t>
      </w:r>
      <w:proofErr w:type="gramStart"/>
      <w:r>
        <w:rPr>
          <w:rFonts w:ascii="仿宋_GB2312" w:eastAsia="仿宋_GB2312" w:hAnsi="仿宋" w:hint="eastAsia"/>
          <w:kern w:val="0"/>
          <w:sz w:val="32"/>
          <w:szCs w:val="32"/>
        </w:rPr>
        <w:t>担保业协会官网</w:t>
      </w:r>
      <w:proofErr w:type="gramEnd"/>
      <w:r>
        <w:rPr>
          <w:rFonts w:ascii="仿宋_GB2312" w:eastAsia="仿宋_GB2312" w:hAnsi="仿宋" w:hint="eastAsia"/>
          <w:kern w:val="0"/>
          <w:sz w:val="32"/>
          <w:szCs w:val="32"/>
        </w:rPr>
        <w:t>首页。</w:t>
      </w:r>
    </w:p>
    <w:p w14:paraId="4C4FDB13" w14:textId="77777777" w:rsidR="00A251FF" w:rsidRDefault="00A251FF" w:rsidP="00A251FF">
      <w:pPr>
        <w:ind w:firstLineChars="200" w:firstLine="643"/>
        <w:rPr>
          <w:rFonts w:ascii="黑体" w:eastAsia="黑体" w:hAnsi="黑体" w:cs="Calibri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Calibri" w:hint="eastAsia"/>
          <w:b/>
          <w:bCs/>
          <w:color w:val="000000"/>
          <w:kern w:val="0"/>
          <w:sz w:val="32"/>
          <w:szCs w:val="32"/>
        </w:rPr>
        <w:t>二、进入报名系统</w:t>
      </w:r>
    </w:p>
    <w:p w14:paraId="2E94494F" w14:textId="77777777" w:rsidR="00A251FF" w:rsidRDefault="00A251FF" w:rsidP="00A251FF">
      <w:pPr>
        <w:widowControl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1．</w:t>
      </w:r>
      <w:r>
        <w:rPr>
          <w:rFonts w:ascii="仿宋_GB2312" w:eastAsia="仿宋_GB2312" w:hAnsi="仿宋" w:hint="eastAsia"/>
          <w:kern w:val="0"/>
          <w:sz w:val="32"/>
          <w:szCs w:val="32"/>
        </w:rPr>
        <w:t>点击“服务平台”，下拉菜单选择“培训报名系统”（见图2）。</w:t>
      </w:r>
    </w:p>
    <w:p w14:paraId="09CD3AA3" w14:textId="77777777" w:rsidR="00A251FF" w:rsidRDefault="00A251FF" w:rsidP="00A251FF">
      <w:pPr>
        <w:widowControl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0E001B4C" wp14:editId="3523ED34">
            <wp:extent cx="5172075" cy="1800225"/>
            <wp:effectExtent l="0" t="0" r="0" b="0"/>
            <wp:docPr id="12981740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17402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2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3803" w14:textId="77777777" w:rsidR="00A251FF" w:rsidRDefault="00A251FF" w:rsidP="00A251FF">
      <w:pPr>
        <w:widowControl/>
        <w:jc w:val="center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图</w:t>
      </w:r>
      <w:r>
        <w:rPr>
          <w:rFonts w:ascii="仿宋" w:eastAsia="仿宋" w:hAnsi="仿宋" w:cs="Calibri"/>
          <w:color w:val="000000"/>
          <w:kern w:val="0"/>
          <w:sz w:val="32"/>
          <w:szCs w:val="32"/>
        </w:rPr>
        <w:t>2</w:t>
      </w:r>
    </w:p>
    <w:p w14:paraId="772498CA" w14:textId="77777777" w:rsidR="00A251FF" w:rsidRDefault="00A251FF" w:rsidP="00A251FF">
      <w:pPr>
        <w:widowControl/>
        <w:ind w:firstLineChars="200" w:firstLine="64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2．选择“线下培训课”，开始报名。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详细步骤参见融资</w:t>
      </w:r>
      <w:proofErr w:type="gramStart"/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担保业</w:t>
      </w:r>
      <w:proofErr w:type="gramEnd"/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协会官网，点击“培训服务”菜单，进入“报名指引”（见图3）。</w:t>
      </w:r>
    </w:p>
    <w:p w14:paraId="52066515" w14:textId="77777777" w:rsidR="00A251FF" w:rsidRDefault="00A251FF" w:rsidP="00A251FF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drawing>
          <wp:inline distT="0" distB="0" distL="0" distR="0" wp14:anchorId="3E4FBF61" wp14:editId="146DBDC3">
            <wp:extent cx="5276850" cy="1790700"/>
            <wp:effectExtent l="0" t="0" r="0" b="0"/>
            <wp:docPr id="9576721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672128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0BF74" w14:textId="77777777" w:rsidR="00A251FF" w:rsidRDefault="00A251FF" w:rsidP="00A251FF">
      <w:pPr>
        <w:widowControl/>
        <w:jc w:val="center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图3</w:t>
      </w:r>
    </w:p>
    <w:p w14:paraId="4C9DA366" w14:textId="77777777" w:rsidR="00A251FF" w:rsidRDefault="00A251FF" w:rsidP="00A251FF">
      <w:pPr>
        <w:widowControl/>
        <w:ind w:firstLineChars="200" w:firstLine="64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3．报名结束后，可选择顶部导航栏点击“报名记录”，按需选择查看当年记录或全部记录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（见图4）</w:t>
      </w:r>
      <w:r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14:paraId="56926D39" w14:textId="77777777" w:rsidR="00A251FF" w:rsidRDefault="00A251FF" w:rsidP="00A251FF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" w:eastAsia="仿宋" w:hAnsi="仿宋" w:cs="Calibri"/>
          <w:noProof/>
          <w:color w:val="000000"/>
          <w:kern w:val="0"/>
          <w:sz w:val="32"/>
          <w:szCs w:val="32"/>
        </w:rPr>
        <w:drawing>
          <wp:inline distT="0" distB="0" distL="0" distR="0" wp14:anchorId="5115AD4B" wp14:editId="6164AE28">
            <wp:extent cx="5248275" cy="1352550"/>
            <wp:effectExtent l="0" t="0" r="0" b="0"/>
            <wp:docPr id="14311043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10433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CEA78" w14:textId="360E65D0" w:rsidR="00A251FF" w:rsidRDefault="00A251FF" w:rsidP="00A251FF">
      <w:pPr>
        <w:widowControl/>
        <w:jc w:val="center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图4</w:t>
      </w:r>
    </w:p>
    <w:sectPr w:rsidR="00A251FF" w:rsidSect="00E349DB">
      <w:footerReference w:type="default" r:id="rId9"/>
      <w:pgSz w:w="11906" w:h="16838"/>
      <w:pgMar w:top="1440" w:right="1797" w:bottom="1440" w:left="1797" w:header="851" w:footer="992" w:gutter="0"/>
      <w:pgNumType w:fmt="numberInDash" w:start="1" w:chapSep="em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235375"/>
    </w:sdtPr>
    <w:sdtContent>
      <w:p w14:paraId="35B402E8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E04F0E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F5154"/>
    <w:multiLevelType w:val="multilevel"/>
    <w:tmpl w:val="619F5154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ind w:left="1800" w:hanging="720"/>
      </w:pPr>
      <w:rPr>
        <w:rFonts w:ascii="仿宋_GB2312" w:eastAsia="仿宋_GB2312" w:hAnsi="仿宋" w:cs="Times New Roman" w:hint="default"/>
      </w:r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60426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FF"/>
    <w:rsid w:val="00A251FF"/>
    <w:rsid w:val="00CE5F8B"/>
    <w:rsid w:val="00E3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DE37"/>
  <w15:chartTrackingRefBased/>
  <w15:docId w15:val="{9B68316E-08FF-461D-8243-677973AB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5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251FF"/>
    <w:rPr>
      <w:sz w:val="18"/>
      <w:szCs w:val="18"/>
    </w:rPr>
  </w:style>
  <w:style w:type="paragraph" w:styleId="a5">
    <w:name w:val="List Paragraph"/>
    <w:basedOn w:val="a"/>
    <w:uiPriority w:val="34"/>
    <w:qFormat/>
    <w:rsid w:val="00A251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chen</dc:creator>
  <cp:keywords/>
  <dc:description/>
  <cp:lastModifiedBy>mo chen</cp:lastModifiedBy>
  <cp:revision>1</cp:revision>
  <dcterms:created xsi:type="dcterms:W3CDTF">2024-04-16T08:13:00Z</dcterms:created>
  <dcterms:modified xsi:type="dcterms:W3CDTF">2024-04-16T08:14:00Z</dcterms:modified>
</cp:coreProperties>
</file>