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E75B2" w14:textId="77777777" w:rsidR="00272544" w:rsidRDefault="00272544" w:rsidP="00272544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6745EA34" w14:textId="77777777" w:rsidR="00272544" w:rsidRDefault="00272544" w:rsidP="00272544">
      <w:pPr>
        <w:jc w:val="center"/>
        <w:rPr>
          <w:rFonts w:ascii="方正小标宋简体" w:eastAsia="方正小标宋简体" w:hAnsi="黑体"/>
          <w:sz w:val="32"/>
          <w:szCs w:val="32"/>
        </w:rPr>
      </w:pPr>
      <w:r>
        <w:rPr>
          <w:rFonts w:ascii="方正小标宋简体" w:eastAsia="方正小标宋简体" w:hAnsi="黑体" w:hint="eastAsia"/>
          <w:sz w:val="32"/>
          <w:szCs w:val="32"/>
        </w:rPr>
        <w:t>授课</w:t>
      </w:r>
      <w:proofErr w:type="gramStart"/>
      <w:r>
        <w:rPr>
          <w:rFonts w:ascii="方正小标宋简体" w:eastAsia="方正小标宋简体" w:hAnsi="黑体" w:hint="eastAsia"/>
          <w:sz w:val="32"/>
          <w:szCs w:val="32"/>
        </w:rPr>
        <w:t>课</w:t>
      </w:r>
      <w:proofErr w:type="gramEnd"/>
      <w:r>
        <w:rPr>
          <w:rFonts w:ascii="方正小标宋简体" w:eastAsia="方正小标宋简体" w:hAnsi="黑体" w:hint="eastAsia"/>
          <w:sz w:val="32"/>
          <w:szCs w:val="32"/>
        </w:rPr>
        <w:t>纲内容</w:t>
      </w:r>
    </w:p>
    <w:p w14:paraId="0036C41B" w14:textId="77777777" w:rsidR="00272544" w:rsidRDefault="00272544" w:rsidP="00272544">
      <w:pPr>
        <w:jc w:val="center"/>
        <w:rPr>
          <w:rFonts w:ascii="方正小标宋简体" w:eastAsia="方正小标宋简体" w:hAnsi="黑体"/>
          <w:sz w:val="20"/>
          <w:szCs w:val="20"/>
        </w:rPr>
      </w:pPr>
    </w:p>
    <w:p w14:paraId="500DF2E9" w14:textId="77777777" w:rsidR="00272544" w:rsidRPr="00D74760" w:rsidRDefault="00272544" w:rsidP="00272544">
      <w:pPr>
        <w:ind w:firstLineChars="200" w:firstLine="643"/>
        <w:rPr>
          <w:rFonts w:ascii="仿宋_GB2312" w:eastAsia="仿宋_GB2312" w:hAnsi="仿宋"/>
          <w:b/>
          <w:bCs/>
          <w:sz w:val="32"/>
          <w:szCs w:val="32"/>
        </w:rPr>
      </w:pPr>
      <w:r w:rsidRPr="00D74760">
        <w:rPr>
          <w:rFonts w:ascii="仿宋_GB2312" w:eastAsia="仿宋_GB2312" w:hAnsi="仿宋" w:hint="eastAsia"/>
          <w:b/>
          <w:bCs/>
          <w:sz w:val="32"/>
          <w:szCs w:val="32"/>
        </w:rPr>
        <w:t>（一）刘晨</w:t>
      </w:r>
    </w:p>
    <w:p w14:paraId="422CA9D7" w14:textId="77777777" w:rsidR="00272544" w:rsidRDefault="00272544" w:rsidP="00272544">
      <w:pPr>
        <w:ind w:left="56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第一部分 大额担保客户名单管理与担保评审</w:t>
      </w:r>
    </w:p>
    <w:p w14:paraId="467C7320" w14:textId="77777777" w:rsidR="00272544" w:rsidRDefault="00272544" w:rsidP="00272544">
      <w:pPr>
        <w:ind w:left="56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、大额担保客户名单管理机制与方法</w:t>
      </w:r>
    </w:p>
    <w:p w14:paraId="2F595A2F" w14:textId="77777777" w:rsidR="00272544" w:rsidRPr="00D74760" w:rsidRDefault="00272544" w:rsidP="00272544">
      <w:pPr>
        <w:ind w:left="567"/>
        <w:rPr>
          <w:rFonts w:ascii="仿宋_GB2312" w:eastAsia="仿宋_GB2312"/>
          <w:sz w:val="32"/>
          <w:szCs w:val="32"/>
        </w:rPr>
      </w:pPr>
      <w:r w:rsidRPr="00D74760">
        <w:rPr>
          <w:rFonts w:ascii="仿宋_GB2312" w:eastAsia="仿宋_GB2312" w:hint="eastAsia"/>
          <w:sz w:val="32"/>
          <w:szCs w:val="32"/>
        </w:rPr>
        <w:t>2、担保评审须把握的两大核心</w:t>
      </w:r>
    </w:p>
    <w:p w14:paraId="11E58276" w14:textId="77777777" w:rsidR="00272544" w:rsidRPr="00D74760" w:rsidRDefault="00272544" w:rsidP="00272544">
      <w:pPr>
        <w:ind w:left="567"/>
        <w:rPr>
          <w:rFonts w:ascii="仿宋_GB2312" w:eastAsia="仿宋_GB2312"/>
          <w:sz w:val="32"/>
          <w:szCs w:val="32"/>
        </w:rPr>
      </w:pPr>
      <w:r w:rsidRPr="00D74760">
        <w:rPr>
          <w:rFonts w:ascii="仿宋_GB2312" w:eastAsia="仿宋_GB2312"/>
          <w:sz w:val="32"/>
          <w:szCs w:val="32"/>
        </w:rPr>
        <w:t>3</w:t>
      </w:r>
      <w:r w:rsidRPr="00D74760">
        <w:rPr>
          <w:rFonts w:ascii="仿宋_GB2312" w:eastAsia="仿宋_GB2312" w:hint="eastAsia"/>
          <w:sz w:val="32"/>
          <w:szCs w:val="32"/>
        </w:rPr>
        <w:t>、担保评审把握的七要素</w:t>
      </w:r>
    </w:p>
    <w:p w14:paraId="2CCAA3FD" w14:textId="77777777" w:rsidR="00272544" w:rsidRDefault="00272544" w:rsidP="00272544">
      <w:pPr>
        <w:ind w:left="56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第二部分 被担保客户系统性调查方法与调查要点说明</w:t>
      </w:r>
      <w:r>
        <w:rPr>
          <w:rFonts w:ascii="仿宋_GB2312" w:eastAsia="仿宋_GB2312"/>
          <w:sz w:val="32"/>
          <w:szCs w:val="32"/>
        </w:rPr>
        <w:t xml:space="preserve"> </w:t>
      </w:r>
    </w:p>
    <w:p w14:paraId="7501E072" w14:textId="77777777" w:rsidR="00272544" w:rsidRDefault="00272544" w:rsidP="00272544">
      <w:pPr>
        <w:ind w:left="56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1、企业调查十步法 </w:t>
      </w:r>
    </w:p>
    <w:p w14:paraId="640C76D0" w14:textId="77777777" w:rsidR="00272544" w:rsidRPr="00DF3EBD" w:rsidRDefault="00272544" w:rsidP="00272544">
      <w:pPr>
        <w:ind w:left="567"/>
        <w:rPr>
          <w:rFonts w:ascii="仿宋_GB2312" w:eastAsia="仿宋_GB2312"/>
          <w:sz w:val="32"/>
          <w:szCs w:val="32"/>
        </w:rPr>
      </w:pPr>
      <w:r w:rsidRPr="00DF3EBD">
        <w:rPr>
          <w:rFonts w:ascii="仿宋_GB2312" w:eastAsia="仿宋_GB2312" w:hint="eastAsia"/>
          <w:sz w:val="32"/>
          <w:szCs w:val="32"/>
        </w:rPr>
        <w:t>2、对</w:t>
      </w:r>
      <w:proofErr w:type="gramStart"/>
      <w:r w:rsidRPr="00DF3EBD">
        <w:rPr>
          <w:rFonts w:ascii="仿宋_GB2312" w:eastAsia="仿宋_GB2312" w:hint="eastAsia"/>
          <w:sz w:val="32"/>
          <w:szCs w:val="32"/>
        </w:rPr>
        <w:t>标十步法</w:t>
      </w:r>
      <w:proofErr w:type="gramEnd"/>
      <w:r w:rsidRPr="00DF3EBD">
        <w:rPr>
          <w:rFonts w:ascii="仿宋_GB2312" w:eastAsia="仿宋_GB2312" w:hint="eastAsia"/>
          <w:sz w:val="32"/>
          <w:szCs w:val="32"/>
        </w:rPr>
        <w:t>要点梳理</w:t>
      </w:r>
    </w:p>
    <w:p w14:paraId="4D36FE13" w14:textId="77777777" w:rsidR="00272544" w:rsidRDefault="00272544" w:rsidP="00272544">
      <w:pPr>
        <w:ind w:left="56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第三部分 被担保客户财务报（告）表穿透分析要点讲解</w:t>
      </w:r>
    </w:p>
    <w:p w14:paraId="51BE0A0D" w14:textId="77777777" w:rsidR="00272544" w:rsidRDefault="00272544" w:rsidP="00272544">
      <w:pPr>
        <w:ind w:firstLineChars="176" w:firstLine="563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1、从担保视角开展快速财务视角评审是业务上台阶的关键所在</w:t>
      </w:r>
    </w:p>
    <w:p w14:paraId="029464D3" w14:textId="77777777" w:rsidR="00272544" w:rsidRDefault="00272544" w:rsidP="00272544">
      <w:pPr>
        <w:ind w:left="567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2、从《信贷视角分析资产负债表》中梳理出审查要点</w:t>
      </w:r>
    </w:p>
    <w:p w14:paraId="11ECACCD" w14:textId="77777777" w:rsidR="00272544" w:rsidRDefault="00272544" w:rsidP="00272544">
      <w:pPr>
        <w:ind w:left="567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3、从《信贷视角分析利润表》中梳理出审查要点</w:t>
      </w:r>
    </w:p>
    <w:p w14:paraId="3FADE627" w14:textId="77777777" w:rsidR="00272544" w:rsidRDefault="00272544" w:rsidP="00272544">
      <w:pPr>
        <w:ind w:left="567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4、从《信贷视角分析现金流量表》中梳理出审查要点</w:t>
      </w:r>
    </w:p>
    <w:p w14:paraId="0D63410F" w14:textId="77777777" w:rsidR="00272544" w:rsidRDefault="00272544" w:rsidP="00272544">
      <w:pPr>
        <w:ind w:firstLineChars="177" w:firstLine="566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5、在大额贷款报告撰写过程中针对财务分析部分强调的审查要点</w:t>
      </w:r>
    </w:p>
    <w:p w14:paraId="33C39C97" w14:textId="77777777" w:rsidR="00272544" w:rsidRDefault="00272544" w:rsidP="00272544">
      <w:pPr>
        <w:ind w:firstLineChars="176" w:firstLine="56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第四部分 从新《公司法》衍生企业涉税风险热点问题提升优质客户鉴别能力</w:t>
      </w:r>
    </w:p>
    <w:p w14:paraId="725B12E9" w14:textId="77777777" w:rsidR="00272544" w:rsidRDefault="00272544" w:rsidP="00272544">
      <w:pPr>
        <w:ind w:firstLineChars="176" w:firstLine="563"/>
        <w:rPr>
          <w:rFonts w:ascii="仿宋_GB2312" w:eastAsia="仿宋_GB2312"/>
          <w:sz w:val="32"/>
          <w:szCs w:val="32"/>
        </w:rPr>
      </w:pPr>
    </w:p>
    <w:p w14:paraId="2AF16E7B" w14:textId="77777777" w:rsidR="00272544" w:rsidRDefault="00272544" w:rsidP="00272544">
      <w:pPr>
        <w:ind w:firstLineChars="176" w:firstLine="563"/>
        <w:rPr>
          <w:rFonts w:ascii="仿宋_GB2312" w:eastAsia="仿宋_GB2312"/>
          <w:sz w:val="32"/>
          <w:szCs w:val="32"/>
        </w:rPr>
      </w:pPr>
    </w:p>
    <w:p w14:paraId="0B2825A6" w14:textId="77777777" w:rsidR="00272544" w:rsidRPr="00D74760" w:rsidRDefault="00272544" w:rsidP="00272544">
      <w:pPr>
        <w:ind w:firstLineChars="200" w:firstLine="643"/>
        <w:rPr>
          <w:rFonts w:ascii="仿宋_GB2312" w:eastAsia="仿宋_GB2312" w:hAnsi="仿宋"/>
          <w:b/>
          <w:bCs/>
          <w:sz w:val="32"/>
          <w:szCs w:val="32"/>
        </w:rPr>
      </w:pPr>
      <w:r w:rsidRPr="00D74760">
        <w:rPr>
          <w:rFonts w:ascii="仿宋_GB2312" w:eastAsia="仿宋_GB2312" w:hAnsi="仿宋" w:hint="eastAsia"/>
          <w:b/>
          <w:bCs/>
          <w:sz w:val="32"/>
          <w:szCs w:val="32"/>
        </w:rPr>
        <w:t>（二）邓光辉</w:t>
      </w:r>
    </w:p>
    <w:p w14:paraId="1E39174A" w14:textId="77777777" w:rsidR="00272544" w:rsidRDefault="00272544" w:rsidP="00272544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第一部分 经营模式与风险管理 </w:t>
      </w:r>
    </w:p>
    <w:p w14:paraId="0F3F3E63" w14:textId="77777777" w:rsidR="00272544" w:rsidRPr="00D91131" w:rsidRDefault="00272544" w:rsidP="00272544">
      <w:pPr>
        <w:ind w:firstLineChars="177" w:firstLine="566"/>
        <w:rPr>
          <w:rFonts w:ascii="仿宋_GB2312" w:eastAsia="仿宋_GB2312"/>
          <w:sz w:val="32"/>
          <w:szCs w:val="32"/>
        </w:rPr>
      </w:pPr>
      <w:r w:rsidRPr="00D91131">
        <w:rPr>
          <w:rFonts w:ascii="仿宋_GB2312" w:eastAsia="仿宋_GB2312" w:hint="eastAsia"/>
          <w:sz w:val="32"/>
          <w:szCs w:val="32"/>
        </w:rPr>
        <w:t>1、融资担保公司是否以流动性、安全性、盈利性综合考核？政策性机构，市场化运作？还是财政不断拨款注资，不讲求自求平衡，不考核盈利？</w:t>
      </w:r>
    </w:p>
    <w:p w14:paraId="084920E7" w14:textId="77777777" w:rsidR="00272544" w:rsidRPr="00D91131" w:rsidRDefault="00272544" w:rsidP="00272544">
      <w:pPr>
        <w:ind w:firstLineChars="177" w:firstLine="566"/>
        <w:rPr>
          <w:rFonts w:ascii="仿宋_GB2312" w:eastAsia="仿宋_GB2312"/>
          <w:sz w:val="32"/>
          <w:szCs w:val="32"/>
        </w:rPr>
      </w:pPr>
      <w:r w:rsidRPr="00D91131">
        <w:rPr>
          <w:rFonts w:ascii="仿宋_GB2312" w:eastAsia="仿宋_GB2312"/>
          <w:sz w:val="32"/>
          <w:szCs w:val="32"/>
        </w:rPr>
        <w:t>2</w:t>
      </w:r>
      <w:r w:rsidRPr="00D91131">
        <w:rPr>
          <w:rFonts w:ascii="仿宋_GB2312" w:eastAsia="仿宋_GB2312" w:hint="eastAsia"/>
          <w:sz w:val="32"/>
          <w:szCs w:val="32"/>
        </w:rPr>
        <w:t>、融资担保公司要不要追求盈利？如何追求盈利？盈利模式是什么？仅做融资担保单一经营，还是担保、小贷、保理等混业经营？</w:t>
      </w:r>
    </w:p>
    <w:p w14:paraId="787FF596" w14:textId="77777777" w:rsidR="00272544" w:rsidRDefault="00272544" w:rsidP="00272544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3</w:t>
      </w:r>
      <w:r>
        <w:rPr>
          <w:rFonts w:ascii="仿宋_GB2312" w:eastAsia="仿宋_GB2312" w:hint="eastAsia"/>
          <w:bCs/>
          <w:sz w:val="32"/>
          <w:szCs w:val="32"/>
        </w:rPr>
        <w:t>、融资担保公司如要实现持续健康经营，不能靠财政长期输血，要有自我发展能力，唯如此，才有强化风险管理的内在动力、压力。</w:t>
      </w:r>
    </w:p>
    <w:p w14:paraId="5FFD7A1F" w14:textId="77777777" w:rsidR="00272544" w:rsidRDefault="00272544" w:rsidP="00272544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第二部分</w:t>
      </w:r>
      <w:r w:rsidRPr="00D91131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全面风险管理理念</w:t>
      </w:r>
      <w:r>
        <w:rPr>
          <w:rFonts w:ascii="仿宋_GB2312" w:eastAsia="仿宋_GB2312"/>
          <w:sz w:val="32"/>
          <w:szCs w:val="32"/>
        </w:rPr>
        <w:t xml:space="preserve"> </w:t>
      </w:r>
    </w:p>
    <w:p w14:paraId="1A42D034" w14:textId="77777777" w:rsidR="00272544" w:rsidRPr="00D91131" w:rsidRDefault="00272544" w:rsidP="00272544">
      <w:pPr>
        <w:ind w:firstLineChars="177" w:firstLine="566"/>
        <w:rPr>
          <w:rFonts w:ascii="仿宋_GB2312" w:eastAsia="仿宋_GB2312"/>
          <w:sz w:val="32"/>
          <w:szCs w:val="32"/>
        </w:rPr>
      </w:pPr>
      <w:r w:rsidRPr="00D91131">
        <w:rPr>
          <w:rFonts w:ascii="仿宋_GB2312" w:eastAsia="仿宋_GB2312"/>
          <w:sz w:val="32"/>
          <w:szCs w:val="32"/>
        </w:rPr>
        <w:t>1</w:t>
      </w:r>
      <w:r w:rsidRPr="00D91131">
        <w:rPr>
          <w:rFonts w:ascii="仿宋_GB2312" w:eastAsia="仿宋_GB2312" w:hint="eastAsia"/>
          <w:sz w:val="32"/>
          <w:szCs w:val="32"/>
        </w:rPr>
        <w:t>、全过程、全流程风险管理；</w:t>
      </w:r>
    </w:p>
    <w:p w14:paraId="103A25AC" w14:textId="77777777" w:rsidR="00272544" w:rsidRPr="00D91131" w:rsidRDefault="00272544" w:rsidP="00272544">
      <w:pPr>
        <w:ind w:firstLineChars="177" w:firstLine="566"/>
        <w:rPr>
          <w:rFonts w:ascii="仿宋_GB2312" w:eastAsia="仿宋_GB2312"/>
          <w:sz w:val="32"/>
          <w:szCs w:val="32"/>
        </w:rPr>
      </w:pPr>
      <w:r w:rsidRPr="00D91131">
        <w:rPr>
          <w:rFonts w:ascii="仿宋_GB2312" w:eastAsia="仿宋_GB2312"/>
          <w:sz w:val="32"/>
          <w:szCs w:val="32"/>
        </w:rPr>
        <w:t>2</w:t>
      </w:r>
      <w:r w:rsidRPr="00D91131">
        <w:rPr>
          <w:rFonts w:ascii="仿宋_GB2312" w:eastAsia="仿宋_GB2312" w:hint="eastAsia"/>
          <w:sz w:val="32"/>
          <w:szCs w:val="32"/>
        </w:rPr>
        <w:t>、事前、事中、事后动态过程管理；</w:t>
      </w:r>
    </w:p>
    <w:p w14:paraId="21C3F59A" w14:textId="77777777" w:rsidR="00272544" w:rsidRPr="00D91131" w:rsidRDefault="00272544" w:rsidP="00272544">
      <w:pPr>
        <w:ind w:firstLineChars="177" w:firstLine="566"/>
        <w:rPr>
          <w:rFonts w:ascii="仿宋_GB2312" w:eastAsia="仿宋_GB2312"/>
          <w:sz w:val="32"/>
          <w:szCs w:val="32"/>
        </w:rPr>
      </w:pPr>
      <w:r w:rsidRPr="00D91131">
        <w:rPr>
          <w:rFonts w:ascii="仿宋_GB2312" w:eastAsia="仿宋_GB2312"/>
          <w:sz w:val="32"/>
          <w:szCs w:val="32"/>
        </w:rPr>
        <w:t>3</w:t>
      </w:r>
      <w:r w:rsidRPr="00D91131">
        <w:rPr>
          <w:rFonts w:ascii="仿宋_GB2312" w:eastAsia="仿宋_GB2312" w:hint="eastAsia"/>
          <w:sz w:val="32"/>
          <w:szCs w:val="32"/>
        </w:rPr>
        <w:t>、风险责任追究到人，到主体，项目经理是第一风险责任人。</w:t>
      </w:r>
    </w:p>
    <w:p w14:paraId="75B1DEAC" w14:textId="77777777" w:rsidR="00272544" w:rsidRDefault="00272544" w:rsidP="00272544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第三部分 银</w:t>
      </w:r>
      <w:proofErr w:type="gramStart"/>
      <w:r>
        <w:rPr>
          <w:rFonts w:ascii="仿宋_GB2312" w:eastAsia="仿宋_GB2312" w:hint="eastAsia"/>
          <w:sz w:val="32"/>
          <w:szCs w:val="32"/>
        </w:rPr>
        <w:t>保合作</w:t>
      </w:r>
      <w:proofErr w:type="gramEnd"/>
      <w:r>
        <w:rPr>
          <w:rFonts w:ascii="仿宋_GB2312" w:eastAsia="仿宋_GB2312" w:hint="eastAsia"/>
          <w:sz w:val="32"/>
          <w:szCs w:val="32"/>
        </w:rPr>
        <w:t>双赢，可持续健康</w:t>
      </w:r>
    </w:p>
    <w:p w14:paraId="43B8627F" w14:textId="77777777" w:rsidR="00272544" w:rsidRPr="00D91131" w:rsidRDefault="00272544" w:rsidP="00272544">
      <w:pPr>
        <w:ind w:firstLineChars="177" w:firstLine="566"/>
        <w:rPr>
          <w:rFonts w:ascii="仿宋_GB2312" w:eastAsia="仿宋_GB2312"/>
          <w:sz w:val="32"/>
          <w:szCs w:val="32"/>
        </w:rPr>
      </w:pPr>
      <w:r w:rsidRPr="00D91131">
        <w:rPr>
          <w:rFonts w:ascii="仿宋_GB2312" w:eastAsia="仿宋_GB2312" w:hint="eastAsia"/>
          <w:sz w:val="32"/>
          <w:szCs w:val="32"/>
        </w:rPr>
        <w:t>1、创新风险分担机制，不可全额承担；</w:t>
      </w:r>
    </w:p>
    <w:p w14:paraId="13A77F47" w14:textId="77777777" w:rsidR="00272544" w:rsidRPr="00D91131" w:rsidRDefault="00272544" w:rsidP="00272544">
      <w:pPr>
        <w:ind w:firstLineChars="177" w:firstLine="566"/>
        <w:rPr>
          <w:rFonts w:ascii="仿宋_GB2312" w:eastAsia="仿宋_GB2312"/>
          <w:sz w:val="32"/>
          <w:szCs w:val="32"/>
        </w:rPr>
      </w:pPr>
      <w:r w:rsidRPr="00D91131">
        <w:rPr>
          <w:rFonts w:ascii="仿宋_GB2312" w:eastAsia="仿宋_GB2312"/>
          <w:sz w:val="32"/>
          <w:szCs w:val="32"/>
        </w:rPr>
        <w:t>2</w:t>
      </w:r>
      <w:r w:rsidRPr="00D91131">
        <w:rPr>
          <w:rFonts w:ascii="仿宋_GB2312" w:eastAsia="仿宋_GB2312" w:hint="eastAsia"/>
          <w:sz w:val="32"/>
          <w:szCs w:val="32"/>
        </w:rPr>
        <w:t>、代偿期限管理，不可一出问题就代偿，充分发挥各自优势非诉追偿、代偿诉讼追偿；</w:t>
      </w:r>
    </w:p>
    <w:p w14:paraId="1BCA71CE" w14:textId="77777777" w:rsidR="00272544" w:rsidRPr="00D91131" w:rsidRDefault="00272544" w:rsidP="00272544">
      <w:pPr>
        <w:ind w:firstLineChars="177" w:firstLine="566"/>
        <w:rPr>
          <w:rFonts w:ascii="仿宋_GB2312" w:eastAsia="仿宋_GB2312"/>
          <w:sz w:val="32"/>
          <w:szCs w:val="32"/>
        </w:rPr>
      </w:pPr>
      <w:r w:rsidRPr="00D91131">
        <w:rPr>
          <w:rFonts w:ascii="仿宋_GB2312" w:eastAsia="仿宋_GB2312"/>
          <w:sz w:val="32"/>
          <w:szCs w:val="32"/>
        </w:rPr>
        <w:t>3</w:t>
      </w:r>
      <w:r w:rsidRPr="00D91131">
        <w:rPr>
          <w:rFonts w:ascii="仿宋_GB2312" w:eastAsia="仿宋_GB2312" w:hint="eastAsia"/>
          <w:sz w:val="32"/>
          <w:szCs w:val="32"/>
        </w:rPr>
        <w:t>、根据不同产品设计合作模式。</w:t>
      </w:r>
    </w:p>
    <w:p w14:paraId="407CA95A" w14:textId="77777777" w:rsidR="00272544" w:rsidRDefault="00272544" w:rsidP="00272544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第四部分 防范内部操作风险</w:t>
      </w:r>
    </w:p>
    <w:p w14:paraId="0979C069" w14:textId="77777777" w:rsidR="00272544" w:rsidRDefault="00272544" w:rsidP="00272544">
      <w:pPr>
        <w:ind w:firstLineChars="177" w:firstLine="566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第五部分 风险处置多样化，手段创新，千方百计减少不</w:t>
      </w:r>
      <w:r>
        <w:rPr>
          <w:rFonts w:ascii="仿宋_GB2312" w:eastAsia="仿宋_GB2312" w:hint="eastAsia"/>
          <w:bCs/>
          <w:sz w:val="32"/>
          <w:szCs w:val="32"/>
        </w:rPr>
        <w:t>生息资产</w:t>
      </w:r>
    </w:p>
    <w:p w14:paraId="1ED7200A" w14:textId="77777777" w:rsidR="00272544" w:rsidRDefault="00272544" w:rsidP="00272544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第六部分 加快数字化转型，通过信息化建设提升效率，强化内控</w:t>
      </w:r>
    </w:p>
    <w:p w14:paraId="3DF4D355" w14:textId="77777777" w:rsidR="00272544" w:rsidRDefault="00272544" w:rsidP="00272544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1</w:t>
      </w:r>
      <w:r>
        <w:rPr>
          <w:rFonts w:ascii="仿宋_GB2312" w:eastAsia="仿宋_GB2312" w:hint="eastAsia"/>
          <w:bCs/>
          <w:sz w:val="32"/>
          <w:szCs w:val="32"/>
        </w:rPr>
        <w:t>、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银企直连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技术；</w:t>
      </w:r>
    </w:p>
    <w:p w14:paraId="745C4A74" w14:textId="77777777" w:rsidR="00272544" w:rsidRDefault="00272544" w:rsidP="00272544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2</w:t>
      </w:r>
      <w:r>
        <w:rPr>
          <w:rFonts w:ascii="仿宋_GB2312" w:eastAsia="仿宋_GB2312" w:hint="eastAsia"/>
          <w:bCs/>
          <w:sz w:val="32"/>
          <w:szCs w:val="32"/>
        </w:rPr>
        <w:t>、大数据筛查，如汇法网、大司法、企查查、天眼查、百行征信等；</w:t>
      </w:r>
    </w:p>
    <w:p w14:paraId="13A13789" w14:textId="77777777" w:rsidR="00272544" w:rsidRDefault="00272544" w:rsidP="00272544">
      <w:pPr>
        <w:widowControl/>
        <w:ind w:leftChars="270" w:left="567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3</w:t>
      </w:r>
      <w:r>
        <w:rPr>
          <w:rFonts w:ascii="仿宋_GB2312" w:eastAsia="仿宋_GB2312" w:hint="eastAsia"/>
          <w:bCs/>
          <w:sz w:val="32"/>
          <w:szCs w:val="32"/>
        </w:rPr>
        <w:t>、信息系统扫除内控漏洞和盲点。</w:t>
      </w:r>
    </w:p>
    <w:sectPr w:rsidR="00272544" w:rsidSect="00C41667">
      <w:footerReference w:type="default" r:id="rId6"/>
      <w:pgSz w:w="11906" w:h="16838"/>
      <w:pgMar w:top="1440" w:right="1797" w:bottom="1440" w:left="1797" w:header="851" w:footer="992" w:gutter="0"/>
      <w:pgNumType w:fmt="numberInDash" w:start="1" w:chapSep="em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98BAC" w14:textId="77777777" w:rsidR="00C41667" w:rsidRDefault="00C41667" w:rsidP="00272544">
      <w:r>
        <w:separator/>
      </w:r>
    </w:p>
  </w:endnote>
  <w:endnote w:type="continuationSeparator" w:id="0">
    <w:p w14:paraId="04E8A6F9" w14:textId="77777777" w:rsidR="00C41667" w:rsidRDefault="00C41667" w:rsidP="0027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E1D2A" w14:textId="77777777" w:rsidR="00A5535B" w:rsidRDefault="0000000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6481A5C7" w14:textId="77777777" w:rsidR="00A5535B" w:rsidRDefault="00A553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0D040" w14:textId="77777777" w:rsidR="00C41667" w:rsidRDefault="00C41667" w:rsidP="00272544">
      <w:r>
        <w:separator/>
      </w:r>
    </w:p>
  </w:footnote>
  <w:footnote w:type="continuationSeparator" w:id="0">
    <w:p w14:paraId="47D2E990" w14:textId="77777777" w:rsidR="00C41667" w:rsidRDefault="00C41667" w:rsidP="00272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82A"/>
    <w:rsid w:val="001C33A3"/>
    <w:rsid w:val="00272544"/>
    <w:rsid w:val="005F4D8A"/>
    <w:rsid w:val="0069282A"/>
    <w:rsid w:val="00A5535B"/>
    <w:rsid w:val="00B0241F"/>
    <w:rsid w:val="00C4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A9B49EE-AAEA-4E60-B74A-D4CFA7F2B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54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544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25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25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2725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可 王</dc:creator>
  <cp:keywords/>
  <dc:description/>
  <cp:lastModifiedBy>可 王</cp:lastModifiedBy>
  <cp:revision>3</cp:revision>
  <dcterms:created xsi:type="dcterms:W3CDTF">2024-02-22T01:33:00Z</dcterms:created>
  <dcterms:modified xsi:type="dcterms:W3CDTF">2024-02-22T01:36:00Z</dcterms:modified>
</cp:coreProperties>
</file>